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5C0" w:rsidRDefault="001F75C0"/>
    <w:p w:rsidR="003B0C0B" w:rsidRPr="003355DD" w:rsidRDefault="00F477F9" w:rsidP="00B76219">
      <w:pPr>
        <w:spacing w:line="360" w:lineRule="auto"/>
        <w:jc w:val="center"/>
        <w:rPr>
          <w:sz w:val="36"/>
          <w:szCs w:val="36"/>
        </w:rPr>
      </w:pPr>
      <w:r w:rsidRPr="003355DD">
        <w:rPr>
          <w:sz w:val="36"/>
          <w:szCs w:val="36"/>
        </w:rPr>
        <w:t>COMUNICATO STAMPA</w:t>
      </w:r>
    </w:p>
    <w:p w:rsidR="004752CB" w:rsidRPr="0080113F" w:rsidRDefault="002740AD" w:rsidP="00FD6E4B">
      <w:pPr>
        <w:pBdr>
          <w:top w:val="nil"/>
          <w:left w:val="nil"/>
          <w:bottom w:val="nil"/>
          <w:right w:val="nil"/>
          <w:between w:val="nil"/>
        </w:pBdr>
        <w:shd w:val="clear" w:color="auto" w:fill="FFFFFF"/>
        <w:jc w:val="both"/>
        <w:rPr>
          <w:color w:val="222222"/>
        </w:rPr>
      </w:pPr>
      <w:bookmarkStart w:id="0" w:name="_Hlk128410343"/>
      <w:r>
        <w:rPr>
          <w:color w:val="222222"/>
        </w:rPr>
        <w:t>N</w:t>
      </w:r>
      <w:r w:rsidR="004752CB">
        <w:rPr>
          <w:color w:val="222222"/>
        </w:rPr>
        <w:t xml:space="preserve">ell’ambito </w:t>
      </w:r>
      <w:r w:rsidR="004752CB" w:rsidRPr="00FE4A9C">
        <w:rPr>
          <w:color w:val="222222"/>
        </w:rPr>
        <w:t>d</w:t>
      </w:r>
      <w:r w:rsidR="004752CB">
        <w:rPr>
          <w:color w:val="222222"/>
        </w:rPr>
        <w:t>e</w:t>
      </w:r>
      <w:r w:rsidR="004752CB" w:rsidRPr="00FE4A9C">
        <w:rPr>
          <w:color w:val="222222"/>
        </w:rPr>
        <w:t>ll</w:t>
      </w:r>
      <w:r w:rsidR="00E01A1A">
        <w:rPr>
          <w:color w:val="222222"/>
        </w:rPr>
        <w:t>e iniziative dell’</w:t>
      </w:r>
      <w:r w:rsidR="004752CB" w:rsidRPr="00FE4A9C">
        <w:rPr>
          <w:color w:val="222222"/>
        </w:rPr>
        <w:t>Osservatorio per la sicurezza nei luoghi di lavoro</w:t>
      </w:r>
      <w:r w:rsidR="004752CB">
        <w:rPr>
          <w:color w:val="222222"/>
        </w:rPr>
        <w:t xml:space="preserve">, </w:t>
      </w:r>
      <w:r w:rsidR="004752CB" w:rsidRPr="003B0C0B">
        <w:rPr>
          <w:color w:val="222222"/>
        </w:rPr>
        <w:t>istituito</w:t>
      </w:r>
      <w:r w:rsidR="004752CB">
        <w:rPr>
          <w:color w:val="222222"/>
        </w:rPr>
        <w:t xml:space="preserve"> con il </w:t>
      </w:r>
      <w:r w:rsidR="004752CB" w:rsidRPr="003B0C0B">
        <w:rPr>
          <w:color w:val="222222"/>
        </w:rPr>
        <w:t>protocollo di intesa sottoscritto il 23 settembre 2020</w:t>
      </w:r>
      <w:r w:rsidR="004752CB">
        <w:rPr>
          <w:color w:val="222222"/>
        </w:rPr>
        <w:t xml:space="preserve">, </w:t>
      </w:r>
      <w:r w:rsidR="004752CB" w:rsidRPr="008C5E2A">
        <w:rPr>
          <w:color w:val="222222"/>
        </w:rPr>
        <w:t>per l’</w:t>
      </w:r>
      <w:r w:rsidR="004752CB" w:rsidRPr="008C5E2A">
        <w:rPr>
          <w:bCs/>
          <w:color w:val="222222"/>
        </w:rPr>
        <w:t>informazione e la sensibilizzazione</w:t>
      </w:r>
      <w:r w:rsidR="004752CB">
        <w:rPr>
          <w:color w:val="222222"/>
        </w:rPr>
        <w:t xml:space="preserve"> degli operatori economici alle misure di protezione dei lavoratori, </w:t>
      </w:r>
      <w:r w:rsidRPr="00743111">
        <w:rPr>
          <w:color w:val="222222"/>
        </w:rPr>
        <w:t>è stato</w:t>
      </w:r>
      <w:r>
        <w:rPr>
          <w:color w:val="222222"/>
        </w:rPr>
        <w:t xml:space="preserve"> presentato</w:t>
      </w:r>
      <w:r w:rsidR="0080113F">
        <w:rPr>
          <w:color w:val="222222"/>
        </w:rPr>
        <w:t xml:space="preserve"> nella mattinata di ieri, 6 settembre 2023,</w:t>
      </w:r>
      <w:r>
        <w:rPr>
          <w:color w:val="222222"/>
        </w:rPr>
        <w:t xml:space="preserve"> in Prefettura</w:t>
      </w:r>
      <w:r w:rsidR="00B76219">
        <w:rPr>
          <w:color w:val="222222"/>
        </w:rPr>
        <w:t xml:space="preserve"> – alla presenza d</w:t>
      </w:r>
      <w:r w:rsidR="00E01A1A">
        <w:rPr>
          <w:color w:val="222222"/>
        </w:rPr>
        <w:t xml:space="preserve">ei </w:t>
      </w:r>
      <w:r w:rsidR="00B76219">
        <w:rPr>
          <w:color w:val="222222"/>
        </w:rPr>
        <w:t>rappresentanti</w:t>
      </w:r>
      <w:r w:rsidR="00BF4C84">
        <w:rPr>
          <w:color w:val="222222"/>
        </w:rPr>
        <w:t xml:space="preserve"> della Scuola Edile, della Cassa Edile,</w:t>
      </w:r>
      <w:r w:rsidR="00B76219">
        <w:rPr>
          <w:color w:val="222222"/>
        </w:rPr>
        <w:t xml:space="preserve"> degli Enti Ispettivi (ITL, INPS, INAIL),</w:t>
      </w:r>
      <w:r w:rsidR="00BF4C84">
        <w:rPr>
          <w:color w:val="222222"/>
        </w:rPr>
        <w:t xml:space="preserve"> del Comitato Paritetico Territoriale,</w:t>
      </w:r>
      <w:r w:rsidR="00B76219">
        <w:rPr>
          <w:color w:val="222222"/>
        </w:rPr>
        <w:t xml:space="preserve"> delle Associazioni di Categoria, delle Organizzazioni Sindacali e degli Ordini Professionali (Architetti, Ingegneri, Geometri, Periti </w:t>
      </w:r>
      <w:r w:rsidR="00B76219" w:rsidRPr="0080113F">
        <w:rPr>
          <w:color w:val="222222"/>
        </w:rPr>
        <w:t>Industriali</w:t>
      </w:r>
      <w:r w:rsidR="00CC7B18" w:rsidRPr="0080113F">
        <w:rPr>
          <w:color w:val="222222"/>
        </w:rPr>
        <w:t>)</w:t>
      </w:r>
      <w:r w:rsidR="00BF4C84" w:rsidRPr="0080113F">
        <w:rPr>
          <w:color w:val="222222"/>
        </w:rPr>
        <w:t xml:space="preserve"> - </w:t>
      </w:r>
      <w:r w:rsidRPr="0080113F">
        <w:rPr>
          <w:color w:val="222222"/>
        </w:rPr>
        <w:t xml:space="preserve"> il </w:t>
      </w:r>
      <w:r w:rsidRPr="0080113F">
        <w:rPr>
          <w:i/>
          <w:color w:val="222222"/>
        </w:rPr>
        <w:t>“Piano Mirato di Prevenzione PP7 della Regione Emilia Romagna: La Prevenzione</w:t>
      </w:r>
      <w:r w:rsidRPr="002740AD">
        <w:rPr>
          <w:i/>
          <w:color w:val="222222"/>
        </w:rPr>
        <w:t xml:space="preserve"> in Edilizia”</w:t>
      </w:r>
      <w:r w:rsidR="00743111">
        <w:rPr>
          <w:color w:val="222222"/>
        </w:rPr>
        <w:t xml:space="preserve"> che sarà attuato dal </w:t>
      </w:r>
      <w:r w:rsidR="00743111" w:rsidRPr="0080113F">
        <w:rPr>
          <w:color w:val="222222"/>
        </w:rPr>
        <w:t>servizio di Prevenzione e Sicurezza degli Ambienti di Lavoro della AUSL di Piacenza.</w:t>
      </w:r>
    </w:p>
    <w:p w:rsidR="00E01A1A" w:rsidRPr="0080113F" w:rsidRDefault="002740AD" w:rsidP="00E01A1A">
      <w:pPr>
        <w:pBdr>
          <w:top w:val="nil"/>
          <w:left w:val="nil"/>
          <w:bottom w:val="nil"/>
          <w:right w:val="nil"/>
          <w:between w:val="nil"/>
        </w:pBdr>
        <w:shd w:val="clear" w:color="auto" w:fill="FFFFFF"/>
        <w:jc w:val="both"/>
        <w:rPr>
          <w:color w:val="222222"/>
        </w:rPr>
      </w:pPr>
      <w:r w:rsidRPr="0080113F">
        <w:rPr>
          <w:color w:val="222222"/>
        </w:rPr>
        <w:t>Il Piano ha l’obiettivo di contribuire a ridurre gli infortuni legati alla caduta dall’alto nei lavori su ponteggi.</w:t>
      </w:r>
      <w:r w:rsidR="00E01A1A" w:rsidRPr="0080113F">
        <w:rPr>
          <w:color w:val="222222"/>
        </w:rPr>
        <w:t xml:space="preserve"> </w:t>
      </w:r>
    </w:p>
    <w:p w:rsidR="002740AD" w:rsidRPr="0080113F" w:rsidRDefault="00E01A1A" w:rsidP="00FD6E4B">
      <w:pPr>
        <w:pBdr>
          <w:top w:val="nil"/>
          <w:left w:val="nil"/>
          <w:bottom w:val="nil"/>
          <w:right w:val="nil"/>
          <w:between w:val="nil"/>
        </w:pBdr>
        <w:shd w:val="clear" w:color="auto" w:fill="FFFFFF"/>
        <w:jc w:val="both"/>
        <w:rPr>
          <w:color w:val="222222"/>
        </w:rPr>
      </w:pPr>
      <w:r w:rsidRPr="0080113F">
        <w:rPr>
          <w:color w:val="222222"/>
        </w:rPr>
        <w:t>Durante l’incontro, aperto dai saluti istituzionali del Prefetto Daniela Lupo</w:t>
      </w:r>
      <w:r w:rsidR="00CC7B18" w:rsidRPr="0080113F">
        <w:rPr>
          <w:color w:val="222222"/>
        </w:rPr>
        <w:t xml:space="preserve">, </w:t>
      </w:r>
      <w:r w:rsidR="00FA36A0" w:rsidRPr="0080113F">
        <w:rPr>
          <w:color w:val="222222"/>
        </w:rPr>
        <w:t xml:space="preserve">del </w:t>
      </w:r>
      <w:r w:rsidR="00CC7B18" w:rsidRPr="0080113F">
        <w:rPr>
          <w:color w:val="222222"/>
        </w:rPr>
        <w:t xml:space="preserve">responsabile del Programma </w:t>
      </w:r>
      <w:r w:rsidR="00FA36A0" w:rsidRPr="0080113F">
        <w:rPr>
          <w:color w:val="222222"/>
        </w:rPr>
        <w:t>P</w:t>
      </w:r>
      <w:r w:rsidR="00CC7B18" w:rsidRPr="0080113F">
        <w:rPr>
          <w:color w:val="222222"/>
        </w:rPr>
        <w:t>revenzione in Ediliz</w:t>
      </w:r>
      <w:r w:rsidR="00FA36A0" w:rsidRPr="0080113F">
        <w:rPr>
          <w:color w:val="222222"/>
        </w:rPr>
        <w:t>ia della Regione Emilia-Romagna Maria Teresa Cella</w:t>
      </w:r>
      <w:r w:rsidRPr="0080113F">
        <w:rPr>
          <w:color w:val="222222"/>
        </w:rPr>
        <w:t xml:space="preserve"> e del Presidente dell’Ente Scuola Edile Matteo Raffi, </w:t>
      </w:r>
      <w:r w:rsidR="00CC7B18" w:rsidRPr="0080113F">
        <w:rPr>
          <w:color w:val="222222"/>
        </w:rPr>
        <w:t>sono</w:t>
      </w:r>
      <w:r w:rsidRPr="0080113F">
        <w:rPr>
          <w:color w:val="222222"/>
        </w:rPr>
        <w:t xml:space="preserve"> stat</w:t>
      </w:r>
      <w:r w:rsidR="00CC7B18" w:rsidRPr="0080113F">
        <w:rPr>
          <w:color w:val="222222"/>
        </w:rPr>
        <w:t>i</w:t>
      </w:r>
      <w:r w:rsidRPr="0080113F">
        <w:rPr>
          <w:color w:val="222222"/>
        </w:rPr>
        <w:t xml:space="preserve"> illustrat</w:t>
      </w:r>
      <w:r w:rsidR="00CC7B18" w:rsidRPr="0080113F">
        <w:rPr>
          <w:color w:val="222222"/>
        </w:rPr>
        <w:t>i</w:t>
      </w:r>
      <w:r w:rsidRPr="0080113F">
        <w:rPr>
          <w:color w:val="222222"/>
        </w:rPr>
        <w:t xml:space="preserve"> il documento </w:t>
      </w:r>
      <w:r w:rsidR="00CC7B18" w:rsidRPr="0080113F">
        <w:rPr>
          <w:color w:val="222222"/>
        </w:rPr>
        <w:t>“B</w:t>
      </w:r>
      <w:r w:rsidRPr="0080113F">
        <w:rPr>
          <w:color w:val="222222"/>
        </w:rPr>
        <w:t>uone pratiche</w:t>
      </w:r>
      <w:r w:rsidR="00CC7B18" w:rsidRPr="0080113F">
        <w:rPr>
          <w:color w:val="222222"/>
        </w:rPr>
        <w:t xml:space="preserve"> per la prevenzione del rischio di cadute dall’alto nei lavori in quota con uso di ponteggi”</w:t>
      </w:r>
      <w:r w:rsidRPr="0080113F">
        <w:rPr>
          <w:color w:val="222222"/>
        </w:rPr>
        <w:t>, le liste di autovalutazione in esso contenut</w:t>
      </w:r>
      <w:r w:rsidR="00CC7B18" w:rsidRPr="0080113F">
        <w:rPr>
          <w:color w:val="222222"/>
        </w:rPr>
        <w:t>e</w:t>
      </w:r>
      <w:r w:rsidRPr="0080113F">
        <w:rPr>
          <w:color w:val="222222"/>
        </w:rPr>
        <w:t xml:space="preserve"> e il materiale formativo messo a disposizione </w:t>
      </w:r>
      <w:r w:rsidR="00CC7B18" w:rsidRPr="0080113F">
        <w:rPr>
          <w:color w:val="222222"/>
        </w:rPr>
        <w:t>de</w:t>
      </w:r>
      <w:r w:rsidRPr="0080113F">
        <w:rPr>
          <w:color w:val="222222"/>
        </w:rPr>
        <w:t>i tecnici delle Scuole Edili e degli Ordini Professionali e Tecnici, che collaboreranno operativamente alla realizzazione del Piano nell’ambito territoriale dell’A</w:t>
      </w:r>
      <w:r w:rsidR="00CC7B18" w:rsidRPr="0080113F">
        <w:rPr>
          <w:color w:val="222222"/>
        </w:rPr>
        <w:t>USL</w:t>
      </w:r>
      <w:r w:rsidRPr="0080113F">
        <w:rPr>
          <w:color w:val="222222"/>
        </w:rPr>
        <w:t xml:space="preserve"> di Piacenza.</w:t>
      </w:r>
    </w:p>
    <w:p w:rsidR="00B76219" w:rsidRPr="0080113F" w:rsidRDefault="002740AD" w:rsidP="00FD6E4B">
      <w:pPr>
        <w:pBdr>
          <w:top w:val="nil"/>
          <w:left w:val="nil"/>
          <w:bottom w:val="nil"/>
          <w:right w:val="nil"/>
          <w:between w:val="nil"/>
        </w:pBdr>
        <w:shd w:val="clear" w:color="auto" w:fill="FFFFFF"/>
        <w:jc w:val="both"/>
        <w:rPr>
          <w:color w:val="222222"/>
        </w:rPr>
      </w:pPr>
      <w:r w:rsidRPr="0080113F">
        <w:rPr>
          <w:color w:val="222222"/>
        </w:rPr>
        <w:t>Il </w:t>
      </w:r>
      <w:r w:rsidRPr="0080113F">
        <w:rPr>
          <w:bCs/>
          <w:color w:val="222222"/>
        </w:rPr>
        <w:t>documento di buone pratiche </w:t>
      </w:r>
      <w:r w:rsidRPr="0080113F">
        <w:rPr>
          <w:color w:val="222222"/>
        </w:rPr>
        <w:t>racchiude le indicazioni</w:t>
      </w:r>
      <w:r w:rsidR="0080113F">
        <w:rPr>
          <w:color w:val="222222"/>
        </w:rPr>
        <w:t xml:space="preserve"> </w:t>
      </w:r>
      <w:r w:rsidR="00CC7B18" w:rsidRPr="0080113F">
        <w:rPr>
          <w:color w:val="222222"/>
        </w:rPr>
        <w:t xml:space="preserve">sulle misure di prevenzione da adottare nei lavori in quota con utilizzo di </w:t>
      </w:r>
      <w:r w:rsidRPr="0080113F">
        <w:rPr>
          <w:color w:val="222222"/>
        </w:rPr>
        <w:t>ponteggi; le </w:t>
      </w:r>
      <w:r w:rsidRPr="0080113F">
        <w:rPr>
          <w:bCs/>
          <w:color w:val="222222"/>
        </w:rPr>
        <w:t>liste di autovalutazione</w:t>
      </w:r>
      <w:r w:rsidRPr="0080113F">
        <w:rPr>
          <w:color w:val="222222"/>
        </w:rPr>
        <w:t xml:space="preserve">, invece, sono finalizzate ad aiutare le aziende a verificare sul campo, in ogni cantiere dove operano, la completezza e correttezza delle misure adottate. </w:t>
      </w:r>
    </w:p>
    <w:p w:rsidR="002740AD" w:rsidRPr="0080113F" w:rsidRDefault="002740AD" w:rsidP="00FD6E4B">
      <w:pPr>
        <w:pBdr>
          <w:top w:val="nil"/>
          <w:left w:val="nil"/>
          <w:bottom w:val="nil"/>
          <w:right w:val="nil"/>
          <w:between w:val="nil"/>
        </w:pBdr>
        <w:shd w:val="clear" w:color="auto" w:fill="FFFFFF"/>
        <w:jc w:val="both"/>
        <w:rPr>
          <w:color w:val="222222"/>
        </w:rPr>
      </w:pPr>
      <w:r w:rsidRPr="0080113F">
        <w:rPr>
          <w:color w:val="222222"/>
        </w:rPr>
        <w:t>Oltre a questi strumenti, si aggiungono anche </w:t>
      </w:r>
      <w:r w:rsidRPr="0080113F">
        <w:rPr>
          <w:bCs/>
          <w:color w:val="222222"/>
        </w:rPr>
        <w:t>pacchetti formativi</w:t>
      </w:r>
      <w:r w:rsidRPr="0080113F">
        <w:rPr>
          <w:color w:val="222222"/>
        </w:rPr>
        <w:t> dedicati ai tecnici delle imprese.</w:t>
      </w:r>
    </w:p>
    <w:p w:rsidR="002740AD" w:rsidRDefault="00B76219" w:rsidP="004752CB">
      <w:pPr>
        <w:pBdr>
          <w:top w:val="nil"/>
          <w:left w:val="nil"/>
          <w:bottom w:val="nil"/>
          <w:right w:val="nil"/>
          <w:between w:val="nil"/>
        </w:pBdr>
        <w:shd w:val="clear" w:color="auto" w:fill="FFFFFF"/>
        <w:jc w:val="both"/>
        <w:rPr>
          <w:color w:val="222222"/>
        </w:rPr>
      </w:pPr>
      <w:r w:rsidRPr="0080113F">
        <w:rPr>
          <w:color w:val="222222"/>
        </w:rPr>
        <w:t>L’intento è quello di migliorare l’attuazione delle misure di prevenzione da parte delle aziende nel settore delle costruzioni, attraverso la gestione del rischio infortunistico legato ai lavori in quota, in cui si utilizzano i ponteggi metallici.</w:t>
      </w:r>
    </w:p>
    <w:p w:rsidR="0080113F" w:rsidRDefault="0080113F" w:rsidP="004752CB">
      <w:pPr>
        <w:pBdr>
          <w:top w:val="nil"/>
          <w:left w:val="nil"/>
          <w:bottom w:val="nil"/>
          <w:right w:val="nil"/>
          <w:between w:val="nil"/>
        </w:pBdr>
        <w:shd w:val="clear" w:color="auto" w:fill="FFFFFF"/>
        <w:jc w:val="both"/>
        <w:rPr>
          <w:color w:val="222222"/>
        </w:rPr>
      </w:pPr>
    </w:p>
    <w:p w:rsidR="0080113F" w:rsidRPr="0080113F" w:rsidRDefault="0080113F" w:rsidP="004752CB">
      <w:pPr>
        <w:pBdr>
          <w:top w:val="nil"/>
          <w:left w:val="nil"/>
          <w:bottom w:val="nil"/>
          <w:right w:val="nil"/>
          <w:between w:val="nil"/>
        </w:pBdr>
        <w:shd w:val="clear" w:color="auto" w:fill="FFFFFF"/>
        <w:jc w:val="both"/>
        <w:rPr>
          <w:i/>
          <w:color w:val="222222"/>
        </w:rPr>
      </w:pPr>
      <w:r>
        <w:rPr>
          <w:color w:val="222222"/>
        </w:rPr>
        <w:t xml:space="preserve">Il Prefetto </w:t>
      </w:r>
      <w:r w:rsidRPr="0080113F">
        <w:rPr>
          <w:i/>
          <w:color w:val="222222"/>
        </w:rPr>
        <w:t xml:space="preserve">“Prosegue grazie al contributo di tutte le componenti – </w:t>
      </w:r>
      <w:r w:rsidR="00F03D3F">
        <w:rPr>
          <w:i/>
          <w:color w:val="222222"/>
        </w:rPr>
        <w:t xml:space="preserve">Regione, </w:t>
      </w:r>
      <w:r w:rsidRPr="0080113F">
        <w:rPr>
          <w:i/>
          <w:color w:val="222222"/>
        </w:rPr>
        <w:t>enti ispettivi, associazioni di categoria, organizzazioni sindacali</w:t>
      </w:r>
      <w:r w:rsidR="00191E18">
        <w:rPr>
          <w:i/>
          <w:color w:val="222222"/>
        </w:rPr>
        <w:t>, o</w:t>
      </w:r>
      <w:r w:rsidR="00052B41">
        <w:rPr>
          <w:i/>
          <w:color w:val="222222"/>
        </w:rPr>
        <w:t>rdini professionali</w:t>
      </w:r>
      <w:r w:rsidRPr="0080113F">
        <w:rPr>
          <w:i/>
          <w:color w:val="222222"/>
        </w:rPr>
        <w:t xml:space="preserve"> – l’attività congiunta di sensibilizzazione al tema della sicurezza nei luoghi di lavoro. Il tema delle cadute dall’alto era stato evidenziato anche dal questionario somministrato agli operatori economici del settore edilizia </w:t>
      </w:r>
      <w:r w:rsidR="00F45310">
        <w:rPr>
          <w:i/>
          <w:color w:val="222222"/>
        </w:rPr>
        <w:t>ed oggetto di uno specifico incontro con gli esperti dell’Ausl</w:t>
      </w:r>
      <w:r w:rsidR="007E7AC0">
        <w:rPr>
          <w:i/>
          <w:color w:val="222222"/>
        </w:rPr>
        <w:t xml:space="preserve"> nell’ambito del ciclo di incontri sul tema della sicurezza nei luoghi di lavoro</w:t>
      </w:r>
      <w:r w:rsidR="00F45310">
        <w:rPr>
          <w:i/>
          <w:color w:val="222222"/>
        </w:rPr>
        <w:t>.</w:t>
      </w:r>
      <w:r w:rsidR="00B76E01">
        <w:rPr>
          <w:i/>
          <w:color w:val="222222"/>
        </w:rPr>
        <w:t xml:space="preserve"> </w:t>
      </w:r>
      <w:r w:rsidR="00B76E01" w:rsidRPr="00B76E01">
        <w:rPr>
          <w:i/>
          <w:color w:val="222222"/>
        </w:rPr>
        <w:t>Il Piano Mirato di Prevenzione in Edilizia</w:t>
      </w:r>
      <w:r w:rsidR="007E7AC0">
        <w:rPr>
          <w:i/>
          <w:color w:val="222222"/>
        </w:rPr>
        <w:t>, che vede la collaborazione tra l’Ausl e la Scuola Edile, rappresenta un</w:t>
      </w:r>
      <w:r w:rsidR="00ED613A">
        <w:rPr>
          <w:i/>
          <w:color w:val="222222"/>
        </w:rPr>
        <w:t xml:space="preserve"> valido </w:t>
      </w:r>
      <w:r w:rsidR="007E7AC0">
        <w:rPr>
          <w:i/>
          <w:color w:val="222222"/>
        </w:rPr>
        <w:t>strumento di prevenzione a tutela della sicurezza dei lavoratori”</w:t>
      </w:r>
    </w:p>
    <w:p w:rsidR="00B70221" w:rsidRDefault="00B70221" w:rsidP="004752CB">
      <w:pPr>
        <w:pBdr>
          <w:top w:val="nil"/>
          <w:left w:val="nil"/>
          <w:bottom w:val="nil"/>
          <w:right w:val="nil"/>
          <w:between w:val="nil"/>
        </w:pBdr>
        <w:shd w:val="clear" w:color="auto" w:fill="FFFFFF"/>
        <w:jc w:val="both"/>
        <w:rPr>
          <w:color w:val="222222"/>
        </w:rPr>
      </w:pPr>
    </w:p>
    <w:p w:rsidR="00DD76DB" w:rsidRDefault="00BE1356" w:rsidP="00BE1356">
      <w:pPr>
        <w:pBdr>
          <w:top w:val="nil"/>
          <w:left w:val="nil"/>
          <w:bottom w:val="nil"/>
          <w:right w:val="nil"/>
          <w:between w:val="nil"/>
        </w:pBdr>
        <w:shd w:val="clear" w:color="auto" w:fill="FFFFFF"/>
        <w:jc w:val="both"/>
        <w:rPr>
          <w:i/>
          <w:color w:val="222222"/>
        </w:rPr>
      </w:pPr>
      <w:r w:rsidRPr="0080113F">
        <w:rPr>
          <w:color w:val="222222"/>
        </w:rPr>
        <w:t>Maria Teresa Cella - Servizio di Prevenzione collettiva e Sanità pubblica, Regione Emilia-</w:t>
      </w:r>
      <w:proofErr w:type="gramStart"/>
      <w:r w:rsidRPr="0080113F">
        <w:rPr>
          <w:color w:val="222222"/>
        </w:rPr>
        <w:t xml:space="preserve">Romagna </w:t>
      </w:r>
      <w:r w:rsidRPr="0080113F">
        <w:rPr>
          <w:i/>
          <w:color w:val="222222"/>
        </w:rPr>
        <w:t xml:space="preserve"> “</w:t>
      </w:r>
      <w:proofErr w:type="gramEnd"/>
      <w:r w:rsidRPr="0080113F">
        <w:rPr>
          <w:i/>
          <w:color w:val="222222"/>
        </w:rPr>
        <w:t>La Regione Emilia-Romagna realizza</w:t>
      </w:r>
      <w:r w:rsidR="00D32916" w:rsidRPr="0080113F">
        <w:rPr>
          <w:i/>
          <w:color w:val="222222"/>
        </w:rPr>
        <w:t>, attraverso i servizi di Prevenzione e Sicurezza negli Ambienti di Lavoro</w:t>
      </w:r>
      <w:r w:rsidR="00FB3EEB" w:rsidRPr="0080113F">
        <w:rPr>
          <w:i/>
          <w:color w:val="222222"/>
        </w:rPr>
        <w:t xml:space="preserve"> (PSAL) </w:t>
      </w:r>
      <w:r w:rsidR="00D32916" w:rsidRPr="0080113F">
        <w:rPr>
          <w:i/>
          <w:color w:val="222222"/>
        </w:rPr>
        <w:t xml:space="preserve"> delle AUSL, numerose </w:t>
      </w:r>
      <w:r w:rsidRPr="0080113F">
        <w:rPr>
          <w:i/>
          <w:color w:val="222222"/>
        </w:rPr>
        <w:t xml:space="preserve">attività </w:t>
      </w:r>
      <w:r w:rsidR="00D32916" w:rsidRPr="0080113F">
        <w:rPr>
          <w:i/>
          <w:color w:val="222222"/>
        </w:rPr>
        <w:t xml:space="preserve">volte alla </w:t>
      </w:r>
      <w:r w:rsidRPr="0080113F">
        <w:rPr>
          <w:i/>
          <w:color w:val="222222"/>
        </w:rPr>
        <w:t xml:space="preserve"> prevenzione degli infortuni nel settore delle costruzioni</w:t>
      </w:r>
      <w:r w:rsidR="00D32916" w:rsidRPr="0080113F">
        <w:rPr>
          <w:i/>
          <w:color w:val="222222"/>
        </w:rPr>
        <w:t xml:space="preserve">. </w:t>
      </w:r>
      <w:r w:rsidR="00DD76DB" w:rsidRPr="0080113F">
        <w:rPr>
          <w:i/>
          <w:color w:val="222222"/>
        </w:rPr>
        <w:t xml:space="preserve">Il Piano Mirato di Prevenzione </w:t>
      </w:r>
      <w:r w:rsidR="00CE57F7" w:rsidRPr="0080113F">
        <w:rPr>
          <w:i/>
          <w:color w:val="222222"/>
        </w:rPr>
        <w:t>in Edilizia</w:t>
      </w:r>
      <w:r w:rsidR="00DD76DB" w:rsidRPr="0080113F">
        <w:rPr>
          <w:i/>
          <w:color w:val="222222"/>
        </w:rPr>
        <w:t xml:space="preserve"> presentato oggi è il risultato dell’esperienza </w:t>
      </w:r>
      <w:r w:rsidR="00FB3EEB" w:rsidRPr="0080113F">
        <w:rPr>
          <w:i/>
          <w:color w:val="222222"/>
        </w:rPr>
        <w:t xml:space="preserve">dei servizi </w:t>
      </w:r>
      <w:r w:rsidR="00DD76DB" w:rsidRPr="0080113F">
        <w:rPr>
          <w:i/>
          <w:color w:val="222222"/>
        </w:rPr>
        <w:t xml:space="preserve">e dell’impegno sempre alto della Regione su questo tema e del confronto </w:t>
      </w:r>
      <w:r w:rsidR="00DD76DB" w:rsidRPr="0080113F">
        <w:rPr>
          <w:i/>
          <w:color w:val="222222"/>
        </w:rPr>
        <w:lastRenderedPageBreak/>
        <w:t xml:space="preserve">continuo con gli enti bilaterali nell’ambito degli incontri dedicati alla salute e sicurezza sul lavoro. </w:t>
      </w:r>
      <w:r w:rsidR="00CE57F7" w:rsidRPr="0080113F">
        <w:rPr>
          <w:i/>
          <w:color w:val="222222"/>
        </w:rPr>
        <w:t xml:space="preserve">Il coinvolgimento delle Scuole Edili e il confronto con gli Ordini tecnici professionali ha il senso di accomunare gli sforzi di </w:t>
      </w:r>
      <w:r w:rsidR="00DD76DB" w:rsidRPr="0080113F">
        <w:rPr>
          <w:i/>
          <w:color w:val="222222"/>
        </w:rPr>
        <w:t xml:space="preserve">operatori esperti in tema di salute e sicurezza </w:t>
      </w:r>
      <w:r w:rsidR="00CE57F7" w:rsidRPr="0080113F">
        <w:rPr>
          <w:i/>
          <w:color w:val="222222"/>
        </w:rPr>
        <w:t xml:space="preserve">e metterli a disposizione delle imprese, nel rispetto di quella </w:t>
      </w:r>
      <w:proofErr w:type="spellStart"/>
      <w:r w:rsidR="00CE57F7" w:rsidRPr="0080113F">
        <w:rPr>
          <w:i/>
          <w:color w:val="222222"/>
        </w:rPr>
        <w:t>intersettorialità</w:t>
      </w:r>
      <w:proofErr w:type="spellEnd"/>
      <w:r w:rsidR="00CE57F7" w:rsidRPr="0080113F">
        <w:rPr>
          <w:i/>
          <w:color w:val="222222"/>
        </w:rPr>
        <w:t xml:space="preserve"> che è </w:t>
      </w:r>
      <w:r w:rsidR="00743111" w:rsidRPr="0080113F">
        <w:rPr>
          <w:i/>
          <w:color w:val="222222"/>
        </w:rPr>
        <w:t xml:space="preserve">elemento fondante delle </w:t>
      </w:r>
      <w:r w:rsidR="00FB3EEB" w:rsidRPr="0080113F">
        <w:rPr>
          <w:i/>
          <w:color w:val="222222"/>
        </w:rPr>
        <w:t xml:space="preserve">nostre </w:t>
      </w:r>
      <w:r w:rsidR="00743111" w:rsidRPr="0080113F">
        <w:rPr>
          <w:i/>
          <w:color w:val="222222"/>
        </w:rPr>
        <w:t>attività di prevenzione</w:t>
      </w:r>
      <w:r w:rsidR="00FB3EEB" w:rsidRPr="0080113F">
        <w:rPr>
          <w:i/>
          <w:color w:val="222222"/>
        </w:rPr>
        <w:t xml:space="preserve"> </w:t>
      </w:r>
      <w:r w:rsidR="00743111" w:rsidRPr="0080113F">
        <w:rPr>
          <w:i/>
          <w:color w:val="222222"/>
        </w:rPr>
        <w:t>e dell’Osservatorio</w:t>
      </w:r>
      <w:r w:rsidR="00743111" w:rsidRPr="0080113F">
        <w:rPr>
          <w:color w:val="222222"/>
        </w:rPr>
        <w:t xml:space="preserve"> </w:t>
      </w:r>
      <w:r w:rsidR="00743111" w:rsidRPr="0080113F">
        <w:rPr>
          <w:i/>
          <w:color w:val="222222"/>
        </w:rPr>
        <w:t>per la sicurezza nei luoghi di lavoro istituito dalla Prefettura</w:t>
      </w:r>
      <w:r w:rsidR="00CE57F7" w:rsidRPr="0080113F">
        <w:rPr>
          <w:i/>
          <w:color w:val="222222"/>
        </w:rPr>
        <w:t>.</w:t>
      </w:r>
      <w:r w:rsidR="00743111" w:rsidRPr="0080113F">
        <w:rPr>
          <w:i/>
          <w:color w:val="222222"/>
        </w:rPr>
        <w:t xml:space="preserve"> </w:t>
      </w:r>
      <w:r w:rsidR="00FB3EEB" w:rsidRPr="0080113F">
        <w:rPr>
          <w:i/>
          <w:color w:val="222222"/>
        </w:rPr>
        <w:t xml:space="preserve">Questa collaborazione del servizio PSAL dell’AUSL di Piacenza </w:t>
      </w:r>
      <w:r w:rsidR="00743111" w:rsidRPr="0080113F">
        <w:rPr>
          <w:i/>
          <w:color w:val="222222"/>
        </w:rPr>
        <w:t xml:space="preserve">con la Scuola Edile di Piacenza </w:t>
      </w:r>
      <w:r w:rsidR="00FB3EEB" w:rsidRPr="0080113F">
        <w:rPr>
          <w:i/>
          <w:color w:val="222222"/>
        </w:rPr>
        <w:t xml:space="preserve">costituisce un punto di forza </w:t>
      </w:r>
      <w:r w:rsidR="009341E9" w:rsidRPr="0080113F">
        <w:rPr>
          <w:i/>
          <w:color w:val="222222"/>
        </w:rPr>
        <w:t>nel percorso verso</w:t>
      </w:r>
      <w:r w:rsidR="00FA36A0" w:rsidRPr="0080113F">
        <w:rPr>
          <w:i/>
          <w:color w:val="222222"/>
        </w:rPr>
        <w:t xml:space="preserve"> la prevenzione degli</w:t>
      </w:r>
      <w:r w:rsidR="009341E9" w:rsidRPr="0080113F">
        <w:rPr>
          <w:i/>
          <w:color w:val="222222"/>
        </w:rPr>
        <w:t xml:space="preserve"> infortuni del settore, con l’auspicio di </w:t>
      </w:r>
      <w:r w:rsidR="00FA36A0" w:rsidRPr="0080113F">
        <w:rPr>
          <w:i/>
          <w:color w:val="222222"/>
        </w:rPr>
        <w:t>proseguire ne</w:t>
      </w:r>
      <w:r w:rsidR="009341E9" w:rsidRPr="0080113F">
        <w:rPr>
          <w:i/>
          <w:color w:val="222222"/>
        </w:rPr>
        <w:t>l</w:t>
      </w:r>
      <w:r w:rsidR="00743111" w:rsidRPr="0080113F">
        <w:rPr>
          <w:i/>
          <w:color w:val="222222"/>
        </w:rPr>
        <w:t xml:space="preserve"> trend di riduzione che si è verificato in questi </w:t>
      </w:r>
      <w:r w:rsidR="009341E9" w:rsidRPr="0080113F">
        <w:rPr>
          <w:i/>
          <w:color w:val="222222"/>
        </w:rPr>
        <w:t xml:space="preserve">ultimi </w:t>
      </w:r>
      <w:r w:rsidR="00743111" w:rsidRPr="0080113F">
        <w:rPr>
          <w:i/>
          <w:color w:val="222222"/>
        </w:rPr>
        <w:t>anni</w:t>
      </w:r>
      <w:r w:rsidR="00FA36A0" w:rsidRPr="0080113F">
        <w:rPr>
          <w:i/>
          <w:color w:val="222222"/>
        </w:rPr>
        <w:t xml:space="preserve"> nella nostra Regione</w:t>
      </w:r>
      <w:r w:rsidR="00743111" w:rsidRPr="0080113F">
        <w:rPr>
          <w:i/>
          <w:color w:val="222222"/>
        </w:rPr>
        <w:t>.</w:t>
      </w:r>
      <w:r w:rsidR="00AB3802" w:rsidRPr="0080113F">
        <w:rPr>
          <w:i/>
          <w:color w:val="222222"/>
        </w:rPr>
        <w:t>”</w:t>
      </w:r>
      <w:r w:rsidR="00CE57F7">
        <w:rPr>
          <w:i/>
          <w:color w:val="222222"/>
        </w:rPr>
        <w:t xml:space="preserve"> </w:t>
      </w:r>
    </w:p>
    <w:p w:rsidR="00B836CB" w:rsidRDefault="00B836CB" w:rsidP="004752CB">
      <w:pPr>
        <w:pBdr>
          <w:top w:val="nil"/>
          <w:left w:val="nil"/>
          <w:bottom w:val="nil"/>
          <w:right w:val="nil"/>
          <w:between w:val="nil"/>
        </w:pBdr>
        <w:shd w:val="clear" w:color="auto" w:fill="FFFFFF"/>
        <w:jc w:val="both"/>
        <w:rPr>
          <w:color w:val="222222"/>
        </w:rPr>
      </w:pPr>
    </w:p>
    <w:p w:rsidR="00572DF5" w:rsidRPr="00572DF5" w:rsidRDefault="00572DF5" w:rsidP="00572DF5">
      <w:pPr>
        <w:pBdr>
          <w:top w:val="nil"/>
          <w:left w:val="nil"/>
          <w:bottom w:val="nil"/>
          <w:right w:val="nil"/>
          <w:between w:val="nil"/>
        </w:pBdr>
        <w:shd w:val="clear" w:color="auto" w:fill="FFFFFF"/>
        <w:jc w:val="both"/>
        <w:rPr>
          <w:i/>
          <w:color w:val="222222"/>
        </w:rPr>
      </w:pPr>
      <w:r>
        <w:rPr>
          <w:color w:val="222222"/>
        </w:rPr>
        <w:t xml:space="preserve">Il presidente della Scuola Edile Matteo Raffi </w:t>
      </w:r>
      <w:r w:rsidR="0080113F">
        <w:rPr>
          <w:color w:val="222222"/>
        </w:rPr>
        <w:t xml:space="preserve">e </w:t>
      </w:r>
      <w:r w:rsidR="00052B41">
        <w:rPr>
          <w:color w:val="222222"/>
        </w:rPr>
        <w:t xml:space="preserve">il rappresentante del CPT </w:t>
      </w:r>
      <w:r w:rsidR="0080113F">
        <w:rPr>
          <w:color w:val="222222"/>
        </w:rPr>
        <w:t xml:space="preserve">Roberto Varani </w:t>
      </w:r>
      <w:r w:rsidRPr="00572DF5">
        <w:rPr>
          <w:i/>
          <w:color w:val="222222"/>
        </w:rPr>
        <w:t>“La prevenzione è la missione fondamentale di Ente Scuola Edile e del CPT. Siamo impegnati quotidianamente nell’attività di formazione e informazione rivolta a imprese e lavoratori edili, certi che da un cantiere sicuro tutto il sistema possa trarne giovamento. Dopo il Covid, gli ultimi anni sono stati periodi di fortissima ripresa del settore, con difficoltà al reperimento delle materie prime ma anche di personale formato e competente. Sono stati, e saranno, anni difficili, ma la collaborazione tra le istituzioni, le imprese e i lavoratori rappresenta il migliore strumento per rendere forte un settore che da sempre ha rappresentato un traino per tutta l’economia italiana.</w:t>
      </w:r>
      <w:r>
        <w:rPr>
          <w:i/>
          <w:color w:val="222222"/>
        </w:rPr>
        <w:t xml:space="preserve"> </w:t>
      </w:r>
      <w:r w:rsidRPr="00572DF5">
        <w:rPr>
          <w:i/>
          <w:color w:val="222222"/>
        </w:rPr>
        <w:t xml:space="preserve">Sicurezza unita ad una attività continua di alfabetizzazione, resa necessaria dalla composizione etnica sempre più articolata. I professionisti del Comitato Paritetico Territoriale saranno a fianco di Asl, Regione Emilia Romagna e </w:t>
      </w:r>
      <w:r w:rsidR="007E7AC0">
        <w:rPr>
          <w:i/>
          <w:color w:val="222222"/>
        </w:rPr>
        <w:t>P</w:t>
      </w:r>
      <w:r w:rsidRPr="00572DF5">
        <w:rPr>
          <w:i/>
          <w:color w:val="222222"/>
        </w:rPr>
        <w:t>refettura per garantire lo sviluppo del settore edile nel rispetto delle normative legate alla sicurezza.”</w:t>
      </w:r>
    </w:p>
    <w:p w:rsidR="00572DF5" w:rsidRDefault="00572DF5" w:rsidP="004752CB">
      <w:pPr>
        <w:pBdr>
          <w:top w:val="nil"/>
          <w:left w:val="nil"/>
          <w:bottom w:val="nil"/>
          <w:right w:val="nil"/>
          <w:between w:val="nil"/>
        </w:pBdr>
        <w:shd w:val="clear" w:color="auto" w:fill="FFFFFF"/>
        <w:jc w:val="both"/>
        <w:rPr>
          <w:color w:val="222222"/>
        </w:rPr>
      </w:pPr>
    </w:p>
    <w:p w:rsidR="00FE4A9C" w:rsidRPr="00FE4A9C" w:rsidRDefault="00FE4A9C" w:rsidP="00FE4A9C">
      <w:pPr>
        <w:pBdr>
          <w:top w:val="nil"/>
          <w:left w:val="nil"/>
          <w:bottom w:val="nil"/>
          <w:right w:val="nil"/>
          <w:between w:val="nil"/>
        </w:pBdr>
        <w:shd w:val="clear" w:color="auto" w:fill="FFFFFF"/>
        <w:jc w:val="both"/>
        <w:rPr>
          <w:color w:val="222222"/>
        </w:rPr>
      </w:pPr>
      <w:r w:rsidRPr="00FE4A9C">
        <w:rPr>
          <w:color w:val="222222"/>
        </w:rPr>
        <w:t>Le iniziative</w:t>
      </w:r>
      <w:r w:rsidR="004752CB">
        <w:rPr>
          <w:color w:val="222222"/>
        </w:rPr>
        <w:t xml:space="preserve"> </w:t>
      </w:r>
      <w:r w:rsidRPr="00FE4A9C">
        <w:rPr>
          <w:color w:val="222222"/>
        </w:rPr>
        <w:t>dell’Osservatorio per la sicurezza nei luoghi di lavoro sono</w:t>
      </w:r>
      <w:r w:rsidR="00B76219">
        <w:rPr>
          <w:color w:val="222222"/>
        </w:rPr>
        <w:t xml:space="preserve"> </w:t>
      </w:r>
      <w:r w:rsidRPr="00FE4A9C">
        <w:rPr>
          <w:color w:val="222222"/>
        </w:rPr>
        <w:t>consultabili</w:t>
      </w:r>
      <w:r w:rsidR="004752CB">
        <w:rPr>
          <w:color w:val="222222"/>
        </w:rPr>
        <w:t xml:space="preserve"> unitamente al materiale esposto</w:t>
      </w:r>
      <w:r w:rsidRPr="00FE4A9C">
        <w:rPr>
          <w:color w:val="222222"/>
        </w:rPr>
        <w:t xml:space="preserve"> sul sito della Prefettura</w:t>
      </w:r>
      <w:r w:rsidR="007A736F">
        <w:rPr>
          <w:color w:val="222222"/>
        </w:rPr>
        <w:t xml:space="preserve">: </w:t>
      </w:r>
    </w:p>
    <w:bookmarkEnd w:id="0"/>
    <w:p w:rsidR="00FE4A9C" w:rsidRDefault="007A736F" w:rsidP="00FE4A9C">
      <w:pPr>
        <w:pBdr>
          <w:top w:val="nil"/>
          <w:left w:val="nil"/>
          <w:bottom w:val="nil"/>
          <w:right w:val="nil"/>
          <w:between w:val="nil"/>
        </w:pBdr>
        <w:shd w:val="clear" w:color="auto" w:fill="FFFFFF"/>
        <w:jc w:val="both"/>
        <w:rPr>
          <w:color w:val="222222"/>
        </w:rPr>
      </w:pPr>
      <w:r>
        <w:rPr>
          <w:color w:val="222222"/>
        </w:rPr>
        <w:fldChar w:fldCharType="begin"/>
      </w:r>
      <w:r>
        <w:rPr>
          <w:color w:val="222222"/>
        </w:rPr>
        <w:instrText xml:space="preserve"> HYPERLINK "</w:instrText>
      </w:r>
      <w:r w:rsidRPr="007A736F">
        <w:rPr>
          <w:color w:val="222222"/>
        </w:rPr>
        <w:instrText>http://www.prefettura.it/piacenza/contenuti/Osservatorio_sicurezza_sul_lavoro-12456453.htm</w:instrText>
      </w:r>
      <w:r>
        <w:rPr>
          <w:color w:val="222222"/>
        </w:rPr>
        <w:instrText xml:space="preserve">" </w:instrText>
      </w:r>
      <w:r>
        <w:rPr>
          <w:color w:val="222222"/>
        </w:rPr>
      </w:r>
      <w:r>
        <w:rPr>
          <w:color w:val="222222"/>
        </w:rPr>
        <w:fldChar w:fldCharType="separate"/>
      </w:r>
      <w:r w:rsidRPr="00B1410F">
        <w:rPr>
          <w:rStyle w:val="Collegamentoipertestuale"/>
        </w:rPr>
        <w:t>http://www.prefettura.it/piacenza/contenuti/Osservatorio_sicurezza_sul_lavoro-12456453.htm</w:t>
      </w:r>
      <w:r>
        <w:rPr>
          <w:color w:val="222222"/>
        </w:rPr>
        <w:fldChar w:fldCharType="end"/>
      </w:r>
    </w:p>
    <w:p w:rsidR="007A736F" w:rsidRPr="00FE4A9C" w:rsidRDefault="007A736F" w:rsidP="00FE4A9C">
      <w:pPr>
        <w:pBdr>
          <w:top w:val="nil"/>
          <w:left w:val="nil"/>
          <w:bottom w:val="nil"/>
          <w:right w:val="nil"/>
          <w:between w:val="nil"/>
        </w:pBdr>
        <w:shd w:val="clear" w:color="auto" w:fill="FFFFFF"/>
        <w:jc w:val="both"/>
        <w:rPr>
          <w:color w:val="222222"/>
        </w:rPr>
      </w:pPr>
    </w:p>
    <w:p w:rsidR="001F75C0" w:rsidRPr="00572DF5" w:rsidRDefault="00FE4A9C" w:rsidP="00572DF5">
      <w:pPr>
        <w:pBdr>
          <w:top w:val="nil"/>
          <w:left w:val="nil"/>
          <w:bottom w:val="nil"/>
          <w:right w:val="nil"/>
          <w:between w:val="nil"/>
        </w:pBdr>
        <w:shd w:val="clear" w:color="auto" w:fill="FFFFFF"/>
        <w:spacing w:after="150"/>
        <w:jc w:val="both"/>
        <w:rPr>
          <w:color w:val="222222"/>
        </w:rPr>
      </w:pPr>
      <w:r w:rsidRPr="00FE4A9C">
        <w:rPr>
          <w:color w:val="222222"/>
        </w:rPr>
        <w:t xml:space="preserve">Piacenza, </w:t>
      </w:r>
      <w:r w:rsidR="00B76E01">
        <w:rPr>
          <w:color w:val="222222"/>
        </w:rPr>
        <w:t>7</w:t>
      </w:r>
      <w:r w:rsidR="002740AD">
        <w:rPr>
          <w:color w:val="222222"/>
        </w:rPr>
        <w:t xml:space="preserve"> settembre 2023</w:t>
      </w:r>
    </w:p>
    <w:sectPr w:rsidR="001F75C0" w:rsidRPr="00572DF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F18" w:rsidRDefault="00AB2F18">
      <w:r>
        <w:separator/>
      </w:r>
    </w:p>
  </w:endnote>
  <w:endnote w:type="continuationSeparator" w:id="0">
    <w:p w:rsidR="00AB2F18" w:rsidRDefault="00AB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55B4" w:rsidRDefault="005455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55B4" w:rsidRDefault="005455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55B4" w:rsidRDefault="005455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F18" w:rsidRDefault="00AB2F18">
      <w:r>
        <w:separator/>
      </w:r>
    </w:p>
  </w:footnote>
  <w:footnote w:type="continuationSeparator" w:id="0">
    <w:p w:rsidR="00AB2F18" w:rsidRDefault="00AB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55B4" w:rsidRDefault="005455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5C0" w:rsidRDefault="00F477F9">
    <w:pPr>
      <w:ind w:left="567" w:right="282"/>
      <w:jc w:val="center"/>
    </w:pPr>
    <w:r>
      <w:rPr>
        <w:noProof/>
      </w:rPr>
      <w:drawing>
        <wp:anchor distT="0" distB="0" distL="114300" distR="114300" simplePos="0" relativeHeight="251658240" behindDoc="0" locked="0" layoutInCell="1" hidden="0" allowOverlap="1">
          <wp:simplePos x="0" y="0"/>
          <wp:positionH relativeFrom="column">
            <wp:posOffset>2703805</wp:posOffset>
          </wp:positionH>
          <wp:positionV relativeFrom="paragraph">
            <wp:posOffset>-302232</wp:posOffset>
          </wp:positionV>
          <wp:extent cx="718820" cy="714375"/>
          <wp:effectExtent l="0" t="0" r="0" b="0"/>
          <wp:wrapNone/>
          <wp:docPr id="1" name="image1.png" descr="emblema_gr"/>
          <wp:cNvGraphicFramePr/>
          <a:graphic xmlns:a="http://schemas.openxmlformats.org/drawingml/2006/main">
            <a:graphicData uri="http://schemas.openxmlformats.org/drawingml/2006/picture">
              <pic:pic xmlns:pic="http://schemas.openxmlformats.org/drawingml/2006/picture">
                <pic:nvPicPr>
                  <pic:cNvPr id="0" name="image1.png" descr="emblema_gr"/>
                  <pic:cNvPicPr preferRelativeResize="0"/>
                </pic:nvPicPr>
                <pic:blipFill>
                  <a:blip r:embed="rId1"/>
                  <a:srcRect/>
                  <a:stretch>
                    <a:fillRect/>
                  </a:stretch>
                </pic:blipFill>
                <pic:spPr>
                  <a:xfrm>
                    <a:off x="0" y="0"/>
                    <a:ext cx="718820" cy="714375"/>
                  </a:xfrm>
                  <a:prstGeom prst="rect">
                    <a:avLst/>
                  </a:prstGeom>
                  <a:ln/>
                </pic:spPr>
              </pic:pic>
            </a:graphicData>
          </a:graphic>
        </wp:anchor>
      </w:drawing>
    </w:r>
  </w:p>
  <w:p w:rsidR="001F75C0" w:rsidRDefault="001F75C0">
    <w:pPr>
      <w:ind w:left="567" w:right="282"/>
      <w:rPr>
        <w:rFonts w:ascii="Kunstler Script" w:eastAsia="Kunstler Script" w:hAnsi="Kunstler Script" w:cs="Kunstler Script"/>
        <w:sz w:val="60"/>
        <w:szCs w:val="60"/>
      </w:rPr>
    </w:pPr>
  </w:p>
  <w:p w:rsidR="001F75C0" w:rsidRDefault="00F477F9">
    <w:pPr>
      <w:ind w:left="567" w:right="282"/>
      <w:jc w:val="center"/>
      <w:rPr>
        <w:rFonts w:ascii="Kunstler Script" w:eastAsia="Kunstler Script" w:hAnsi="Kunstler Script" w:cs="Kunstler Script"/>
        <w:sz w:val="72"/>
        <w:szCs w:val="72"/>
      </w:rPr>
    </w:pPr>
    <w:r>
      <w:rPr>
        <w:rFonts w:ascii="Kunstler Script" w:eastAsia="Kunstler Script" w:hAnsi="Kunstler Script" w:cs="Kunstler Script"/>
        <w:sz w:val="72"/>
        <w:szCs w:val="72"/>
      </w:rPr>
      <w:t>Prefettura di Piacenza</w:t>
    </w:r>
  </w:p>
  <w:p w:rsidR="001F75C0" w:rsidRDefault="00F477F9">
    <w:pPr>
      <w:ind w:left="567" w:right="282"/>
      <w:jc w:val="center"/>
      <w:rPr>
        <w:rFonts w:ascii="Kunstler Script" w:eastAsia="Kunstler Script" w:hAnsi="Kunstler Script" w:cs="Kunstler Script"/>
        <w:sz w:val="48"/>
        <w:szCs w:val="48"/>
      </w:rPr>
    </w:pPr>
    <w:r>
      <w:rPr>
        <w:rFonts w:ascii="Kunstler Script" w:eastAsia="Kunstler Script" w:hAnsi="Kunstler Script" w:cs="Kunstler Script"/>
        <w:sz w:val="48"/>
        <w:szCs w:val="48"/>
      </w:rPr>
      <w:t>Ufficio territoriale del Governo</w:t>
    </w:r>
  </w:p>
  <w:p w:rsidR="001F75C0" w:rsidRDefault="001F75C0">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55B4" w:rsidRDefault="005455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1763F"/>
    <w:multiLevelType w:val="hybridMultilevel"/>
    <w:tmpl w:val="1B5E4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454CCD"/>
    <w:multiLevelType w:val="hybridMultilevel"/>
    <w:tmpl w:val="8C2CEDE4"/>
    <w:lvl w:ilvl="0" w:tplc="621075D2">
      <w:start w:val="3"/>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3FC405BB"/>
    <w:multiLevelType w:val="hybridMultilevel"/>
    <w:tmpl w:val="1854C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904B8F"/>
    <w:multiLevelType w:val="hybridMultilevel"/>
    <w:tmpl w:val="EE3AB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6C6BC7"/>
    <w:multiLevelType w:val="hybridMultilevel"/>
    <w:tmpl w:val="F9C81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B20E54"/>
    <w:multiLevelType w:val="hybridMultilevel"/>
    <w:tmpl w:val="A4D86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0014735">
    <w:abstractNumId w:val="4"/>
  </w:num>
  <w:num w:numId="2" w16cid:durableId="993990166">
    <w:abstractNumId w:val="3"/>
  </w:num>
  <w:num w:numId="3" w16cid:durableId="737169931">
    <w:abstractNumId w:val="0"/>
  </w:num>
  <w:num w:numId="4" w16cid:durableId="513571902">
    <w:abstractNumId w:val="2"/>
  </w:num>
  <w:num w:numId="5" w16cid:durableId="436096167">
    <w:abstractNumId w:val="5"/>
  </w:num>
  <w:num w:numId="6" w16cid:durableId="1781682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C0"/>
    <w:rsid w:val="00015760"/>
    <w:rsid w:val="00050490"/>
    <w:rsid w:val="00052B41"/>
    <w:rsid w:val="00055D0E"/>
    <w:rsid w:val="00056945"/>
    <w:rsid w:val="00062E1C"/>
    <w:rsid w:val="000805CD"/>
    <w:rsid w:val="000B329F"/>
    <w:rsid w:val="000D1F1D"/>
    <w:rsid w:val="000E7A09"/>
    <w:rsid w:val="0013227C"/>
    <w:rsid w:val="001428AD"/>
    <w:rsid w:val="001577D4"/>
    <w:rsid w:val="00177466"/>
    <w:rsid w:val="00191E18"/>
    <w:rsid w:val="00193DD6"/>
    <w:rsid w:val="001F0DAE"/>
    <w:rsid w:val="001F31BE"/>
    <w:rsid w:val="001F75C0"/>
    <w:rsid w:val="0021066D"/>
    <w:rsid w:val="00242302"/>
    <w:rsid w:val="002740AD"/>
    <w:rsid w:val="00283D74"/>
    <w:rsid w:val="00291DB0"/>
    <w:rsid w:val="002A075F"/>
    <w:rsid w:val="00311488"/>
    <w:rsid w:val="003355DD"/>
    <w:rsid w:val="003746F4"/>
    <w:rsid w:val="003817DB"/>
    <w:rsid w:val="0039302F"/>
    <w:rsid w:val="003B0C0B"/>
    <w:rsid w:val="004127B4"/>
    <w:rsid w:val="00422D95"/>
    <w:rsid w:val="00440577"/>
    <w:rsid w:val="004506B4"/>
    <w:rsid w:val="00450DAA"/>
    <w:rsid w:val="00471C48"/>
    <w:rsid w:val="004752CB"/>
    <w:rsid w:val="004805F8"/>
    <w:rsid w:val="004962E4"/>
    <w:rsid w:val="004A25B2"/>
    <w:rsid w:val="004E40A6"/>
    <w:rsid w:val="00502566"/>
    <w:rsid w:val="00521338"/>
    <w:rsid w:val="005455B4"/>
    <w:rsid w:val="00552EC6"/>
    <w:rsid w:val="00564942"/>
    <w:rsid w:val="005657F8"/>
    <w:rsid w:val="00572DF5"/>
    <w:rsid w:val="00575427"/>
    <w:rsid w:val="0058136E"/>
    <w:rsid w:val="00582E36"/>
    <w:rsid w:val="005853F0"/>
    <w:rsid w:val="005C144D"/>
    <w:rsid w:val="006651CD"/>
    <w:rsid w:val="00670262"/>
    <w:rsid w:val="00687EEB"/>
    <w:rsid w:val="00690186"/>
    <w:rsid w:val="00713681"/>
    <w:rsid w:val="00713B68"/>
    <w:rsid w:val="00743111"/>
    <w:rsid w:val="00757834"/>
    <w:rsid w:val="00782CE1"/>
    <w:rsid w:val="00784395"/>
    <w:rsid w:val="00791FD6"/>
    <w:rsid w:val="007A736F"/>
    <w:rsid w:val="007B1B44"/>
    <w:rsid w:val="007B583E"/>
    <w:rsid w:val="007C519E"/>
    <w:rsid w:val="007E1943"/>
    <w:rsid w:val="007E7AC0"/>
    <w:rsid w:val="007F1561"/>
    <w:rsid w:val="0080113F"/>
    <w:rsid w:val="008070A4"/>
    <w:rsid w:val="008341E5"/>
    <w:rsid w:val="00861E68"/>
    <w:rsid w:val="0087487C"/>
    <w:rsid w:val="00885605"/>
    <w:rsid w:val="008901D4"/>
    <w:rsid w:val="00895360"/>
    <w:rsid w:val="008C5E2A"/>
    <w:rsid w:val="008F525A"/>
    <w:rsid w:val="0090327C"/>
    <w:rsid w:val="0093235E"/>
    <w:rsid w:val="009341E9"/>
    <w:rsid w:val="009464C3"/>
    <w:rsid w:val="00953418"/>
    <w:rsid w:val="0095739E"/>
    <w:rsid w:val="009709DD"/>
    <w:rsid w:val="00983425"/>
    <w:rsid w:val="009A72B3"/>
    <w:rsid w:val="009C2039"/>
    <w:rsid w:val="009F28DC"/>
    <w:rsid w:val="00A4662C"/>
    <w:rsid w:val="00A64B39"/>
    <w:rsid w:val="00AA2C07"/>
    <w:rsid w:val="00AB2F18"/>
    <w:rsid w:val="00AB3802"/>
    <w:rsid w:val="00AC1614"/>
    <w:rsid w:val="00AD3014"/>
    <w:rsid w:val="00AE2E1E"/>
    <w:rsid w:val="00B276FC"/>
    <w:rsid w:val="00B34E17"/>
    <w:rsid w:val="00B70221"/>
    <w:rsid w:val="00B76219"/>
    <w:rsid w:val="00B76E01"/>
    <w:rsid w:val="00B836CB"/>
    <w:rsid w:val="00B87BEE"/>
    <w:rsid w:val="00B941E9"/>
    <w:rsid w:val="00BE1356"/>
    <w:rsid w:val="00BF4C84"/>
    <w:rsid w:val="00C242C4"/>
    <w:rsid w:val="00CA1DF4"/>
    <w:rsid w:val="00CC7B18"/>
    <w:rsid w:val="00CE57F7"/>
    <w:rsid w:val="00CF321B"/>
    <w:rsid w:val="00D15AEE"/>
    <w:rsid w:val="00D32916"/>
    <w:rsid w:val="00D71A2D"/>
    <w:rsid w:val="00D97978"/>
    <w:rsid w:val="00DA57C3"/>
    <w:rsid w:val="00DA67FB"/>
    <w:rsid w:val="00DB0A14"/>
    <w:rsid w:val="00DC0106"/>
    <w:rsid w:val="00DC1DAA"/>
    <w:rsid w:val="00DD76DB"/>
    <w:rsid w:val="00DE1D7A"/>
    <w:rsid w:val="00DF056B"/>
    <w:rsid w:val="00E01A1A"/>
    <w:rsid w:val="00E04FDD"/>
    <w:rsid w:val="00E4724F"/>
    <w:rsid w:val="00E87F8D"/>
    <w:rsid w:val="00EB7799"/>
    <w:rsid w:val="00ED613A"/>
    <w:rsid w:val="00F03D3F"/>
    <w:rsid w:val="00F213EB"/>
    <w:rsid w:val="00F45310"/>
    <w:rsid w:val="00F477F9"/>
    <w:rsid w:val="00F94EA6"/>
    <w:rsid w:val="00FA0335"/>
    <w:rsid w:val="00FA36A0"/>
    <w:rsid w:val="00FB3B10"/>
    <w:rsid w:val="00FB3EEB"/>
    <w:rsid w:val="00FD2D31"/>
    <w:rsid w:val="00FD6E4B"/>
    <w:rsid w:val="00FE4A9C"/>
    <w:rsid w:val="00FE75DA"/>
    <w:rsid w:val="00FF07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DC2AB-5A3C-4BB6-B69B-C6476C24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00"/>
      <w:outlineLvl w:val="2"/>
    </w:pPr>
    <w:rPr>
      <w:rFonts w:ascii="Cambria" w:eastAsia="Cambria" w:hAnsi="Cambria" w:cs="Cambria"/>
      <w:b/>
      <w:color w:val="4F81BD"/>
    </w:rPr>
  </w:style>
  <w:style w:type="paragraph" w:styleId="Titolo4">
    <w:name w:val="heading 4"/>
    <w:basedOn w:val="Normale"/>
    <w:next w:val="Normale"/>
    <w:uiPriority w:val="9"/>
    <w:semiHidden/>
    <w:unhideWhenUsed/>
    <w:qFormat/>
    <w:pPr>
      <w:keepNext/>
      <w:keepLines/>
      <w:spacing w:before="200"/>
      <w:outlineLvl w:val="3"/>
    </w:pPr>
    <w:rPr>
      <w:rFonts w:ascii="Cambria" w:eastAsia="Cambria" w:hAnsi="Cambria" w:cs="Cambria"/>
      <w:b/>
      <w:i/>
      <w:color w:val="4F81BD"/>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nfasigrassetto">
    <w:name w:val="Strong"/>
    <w:basedOn w:val="Carpredefinitoparagrafo"/>
    <w:uiPriority w:val="22"/>
    <w:qFormat/>
    <w:rsid w:val="00D71A2D"/>
    <w:rPr>
      <w:b/>
      <w:bCs/>
    </w:rPr>
  </w:style>
  <w:style w:type="paragraph" w:styleId="Testofumetto">
    <w:name w:val="Balloon Text"/>
    <w:basedOn w:val="Normale"/>
    <w:link w:val="TestofumettoCarattere"/>
    <w:uiPriority w:val="99"/>
    <w:semiHidden/>
    <w:unhideWhenUsed/>
    <w:rsid w:val="00193DD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3DD6"/>
    <w:rPr>
      <w:rFonts w:ascii="Segoe UI" w:hAnsi="Segoe UI" w:cs="Segoe UI"/>
      <w:sz w:val="18"/>
      <w:szCs w:val="18"/>
    </w:rPr>
  </w:style>
  <w:style w:type="paragraph" w:styleId="Intestazione">
    <w:name w:val="header"/>
    <w:basedOn w:val="Normale"/>
    <w:link w:val="IntestazioneCarattere"/>
    <w:uiPriority w:val="99"/>
    <w:unhideWhenUsed/>
    <w:rsid w:val="005455B4"/>
    <w:pPr>
      <w:tabs>
        <w:tab w:val="center" w:pos="4819"/>
        <w:tab w:val="right" w:pos="9638"/>
      </w:tabs>
    </w:pPr>
  </w:style>
  <w:style w:type="character" w:customStyle="1" w:styleId="IntestazioneCarattere">
    <w:name w:val="Intestazione Carattere"/>
    <w:basedOn w:val="Carpredefinitoparagrafo"/>
    <w:link w:val="Intestazione"/>
    <w:uiPriority w:val="99"/>
    <w:rsid w:val="005455B4"/>
  </w:style>
  <w:style w:type="paragraph" w:styleId="Pidipagina">
    <w:name w:val="footer"/>
    <w:basedOn w:val="Normale"/>
    <w:link w:val="PidipaginaCarattere"/>
    <w:uiPriority w:val="99"/>
    <w:unhideWhenUsed/>
    <w:rsid w:val="005455B4"/>
    <w:pPr>
      <w:tabs>
        <w:tab w:val="center" w:pos="4819"/>
        <w:tab w:val="right" w:pos="9638"/>
      </w:tabs>
    </w:pPr>
  </w:style>
  <w:style w:type="character" w:customStyle="1" w:styleId="PidipaginaCarattere">
    <w:name w:val="Piè di pagina Carattere"/>
    <w:basedOn w:val="Carpredefinitoparagrafo"/>
    <w:link w:val="Pidipagina"/>
    <w:uiPriority w:val="99"/>
    <w:rsid w:val="005455B4"/>
  </w:style>
  <w:style w:type="paragraph" w:styleId="Paragrafoelenco">
    <w:name w:val="List Paragraph"/>
    <w:basedOn w:val="Normale"/>
    <w:uiPriority w:val="34"/>
    <w:qFormat/>
    <w:rsid w:val="00782CE1"/>
    <w:pPr>
      <w:ind w:left="720"/>
      <w:contextualSpacing/>
    </w:pPr>
  </w:style>
  <w:style w:type="character" w:styleId="Collegamentoipertestuale">
    <w:name w:val="Hyperlink"/>
    <w:basedOn w:val="Carpredefinitoparagrafo"/>
    <w:uiPriority w:val="99"/>
    <w:unhideWhenUsed/>
    <w:rsid w:val="007A736F"/>
    <w:rPr>
      <w:color w:val="0000FF" w:themeColor="hyperlink"/>
      <w:u w:val="single"/>
    </w:rPr>
  </w:style>
  <w:style w:type="character" w:customStyle="1" w:styleId="Menzionenonrisolta1">
    <w:name w:val="Menzione non risolta1"/>
    <w:basedOn w:val="Carpredefinitoparagrafo"/>
    <w:uiPriority w:val="99"/>
    <w:semiHidden/>
    <w:unhideWhenUsed/>
    <w:rsid w:val="007A7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1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Giordano</dc:creator>
  <cp:lastModifiedBy>Marcello Tassi</cp:lastModifiedBy>
  <cp:revision>2</cp:revision>
  <cp:lastPrinted>2023-09-07T14:09:00Z</cp:lastPrinted>
  <dcterms:created xsi:type="dcterms:W3CDTF">2023-09-07T16:49:00Z</dcterms:created>
  <dcterms:modified xsi:type="dcterms:W3CDTF">2023-09-07T16:49:00Z</dcterms:modified>
</cp:coreProperties>
</file>