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7E85" w14:textId="69253C22" w:rsidR="00CE1E92" w:rsidRPr="000700F8" w:rsidRDefault="000700F8" w:rsidP="00CE1E92">
      <w:pPr>
        <w:spacing w:after="0" w:line="240" w:lineRule="auto"/>
        <w:rPr>
          <w:rFonts w:ascii="Helvetica" w:eastAsia="Helvetica" w:hAnsi="Helvetica" w:cs="Helvetica"/>
          <w:sz w:val="32"/>
          <w:szCs w:val="32"/>
        </w:rPr>
      </w:pPr>
      <w:r w:rsidRPr="000700F8">
        <w:rPr>
          <w:rFonts w:ascii="Helvetica" w:hAnsi="Helvetica"/>
          <w:b/>
          <w:bCs/>
          <w:sz w:val="32"/>
          <w:szCs w:val="32"/>
        </w:rPr>
        <w:t>“Piacenza per gli anziani”: aumentano Case di Riposo aderenti e posti disponibili a costo calmierato</w:t>
      </w:r>
    </w:p>
    <w:p w14:paraId="6C4655DD" w14:textId="77777777" w:rsidR="000700F8" w:rsidRDefault="000700F8" w:rsidP="000700F8">
      <w:pPr>
        <w:spacing w:after="0" w:line="360" w:lineRule="auto"/>
        <w:jc w:val="both"/>
        <w:rPr>
          <w:rFonts w:ascii="Helvetica" w:hAnsi="Helvetica"/>
          <w:sz w:val="24"/>
          <w:szCs w:val="24"/>
        </w:rPr>
      </w:pPr>
    </w:p>
    <w:p w14:paraId="00A0C634" w14:textId="5480CD07" w:rsidR="000700F8" w:rsidRPr="000700F8" w:rsidRDefault="000700F8" w:rsidP="000700F8">
      <w:pPr>
        <w:spacing w:after="0" w:line="360" w:lineRule="auto"/>
        <w:jc w:val="both"/>
        <w:rPr>
          <w:rFonts w:ascii="Helvetica" w:hAnsi="Helvetica"/>
          <w:sz w:val="24"/>
          <w:szCs w:val="24"/>
        </w:rPr>
      </w:pPr>
      <w:r w:rsidRPr="000700F8">
        <w:rPr>
          <w:rFonts w:ascii="Helvetica" w:hAnsi="Helvetica"/>
          <w:b/>
          <w:bCs/>
          <w:sz w:val="24"/>
          <w:szCs w:val="24"/>
        </w:rPr>
        <w:t>Piacenza per gli anziani</w:t>
      </w:r>
      <w:r w:rsidRPr="000700F8">
        <w:rPr>
          <w:rFonts w:ascii="Helvetica" w:hAnsi="Helvetica"/>
          <w:sz w:val="24"/>
          <w:szCs w:val="24"/>
        </w:rPr>
        <w:t xml:space="preserve"> è il nuovo protocollo, firmato nella sede della Fondazione di Piacenza e Vigevano, che rinnova e amplia il “Progetto Piacenza”: viene così potenziato l’intervento che offre la possibilità di inserire nelle case di riposo, con retta agevolata, le persone della terza età non autosufficienti che sono in lista d’attesa per un regolare posto convenzionato. Grazie all’adesione di nuove realtà, che vanno a sommarsi alle strutture aderenti fin dall’avvio del progetto originario, nel 2015, </w:t>
      </w:r>
      <w:r w:rsidRPr="000700F8">
        <w:rPr>
          <w:rFonts w:ascii="Helvetica" w:hAnsi="Helvetica"/>
          <w:b/>
          <w:bCs/>
          <w:sz w:val="24"/>
          <w:szCs w:val="24"/>
        </w:rPr>
        <w:t>cresce da 28 a 36 il numero dei posti letto</w:t>
      </w:r>
      <w:r w:rsidRPr="000700F8">
        <w:rPr>
          <w:rFonts w:ascii="Helvetica" w:hAnsi="Helvetica"/>
          <w:sz w:val="24"/>
          <w:szCs w:val="24"/>
        </w:rPr>
        <w:t xml:space="preserve"> a disposizione per gli anziani del territorio.</w:t>
      </w:r>
    </w:p>
    <w:p w14:paraId="7F6D6099" w14:textId="3F1B8BB1" w:rsidR="000700F8" w:rsidRDefault="000700F8" w:rsidP="000700F8">
      <w:pPr>
        <w:spacing w:after="0" w:line="360" w:lineRule="auto"/>
        <w:jc w:val="both"/>
        <w:rPr>
          <w:rFonts w:ascii="Helvetica" w:hAnsi="Helvetica"/>
          <w:sz w:val="24"/>
          <w:szCs w:val="24"/>
        </w:rPr>
      </w:pPr>
      <w:r w:rsidRPr="000700F8">
        <w:rPr>
          <w:rFonts w:ascii="Helvetica" w:hAnsi="Helvetica"/>
          <w:sz w:val="24"/>
          <w:szCs w:val="24"/>
        </w:rPr>
        <w:t>L</w:t>
      </w:r>
      <w:r w:rsidR="0090323B">
        <w:rPr>
          <w:rFonts w:ascii="Helvetica" w:hAnsi="Helvetica"/>
          <w:sz w:val="24"/>
          <w:szCs w:val="24"/>
        </w:rPr>
        <w:t>’incontro per la</w:t>
      </w:r>
      <w:r w:rsidRPr="000700F8">
        <w:rPr>
          <w:rFonts w:ascii="Helvetica" w:hAnsi="Helvetica"/>
          <w:sz w:val="24"/>
          <w:szCs w:val="24"/>
        </w:rPr>
        <w:t xml:space="preserve"> firma del protocollo, che ha una </w:t>
      </w:r>
      <w:r w:rsidRPr="000700F8">
        <w:rPr>
          <w:rFonts w:ascii="Helvetica" w:hAnsi="Helvetica"/>
          <w:b/>
          <w:bCs/>
          <w:sz w:val="24"/>
          <w:szCs w:val="24"/>
        </w:rPr>
        <w:t>durata triennale</w:t>
      </w:r>
      <w:r w:rsidRPr="000700F8">
        <w:rPr>
          <w:rFonts w:ascii="Helvetica" w:hAnsi="Helvetica"/>
          <w:sz w:val="24"/>
          <w:szCs w:val="24"/>
        </w:rPr>
        <w:t xml:space="preserve"> e un impegno di risorse pari a </w:t>
      </w:r>
      <w:r w:rsidRPr="003D38D4">
        <w:rPr>
          <w:rFonts w:ascii="Helvetica" w:hAnsi="Helvetica"/>
          <w:b/>
          <w:bCs/>
          <w:sz w:val="24"/>
          <w:szCs w:val="24"/>
        </w:rPr>
        <w:t xml:space="preserve">oltre </w:t>
      </w:r>
      <w:r w:rsidRPr="00DA0C50">
        <w:rPr>
          <w:rFonts w:ascii="Helvetica" w:hAnsi="Helvetica"/>
          <w:b/>
          <w:bCs/>
          <w:sz w:val="24"/>
          <w:szCs w:val="24"/>
        </w:rPr>
        <w:t>590.000 euro</w:t>
      </w:r>
      <w:r w:rsidRPr="00DA0C50">
        <w:rPr>
          <w:rFonts w:ascii="Helvetica" w:hAnsi="Helvetica"/>
          <w:sz w:val="24"/>
          <w:szCs w:val="24"/>
        </w:rPr>
        <w:t>, vede protagonisti Fondazione</w:t>
      </w:r>
      <w:r w:rsidR="00C72406">
        <w:rPr>
          <w:rFonts w:ascii="Helvetica" w:hAnsi="Helvetica"/>
          <w:sz w:val="24"/>
          <w:szCs w:val="24"/>
        </w:rPr>
        <w:t xml:space="preserve"> </w:t>
      </w:r>
      <w:r w:rsidR="00C72406" w:rsidRPr="00B228C8">
        <w:rPr>
          <w:rFonts w:ascii="Helvetica" w:hAnsi="Helvetica"/>
          <w:color w:val="000000" w:themeColor="text1"/>
          <w:sz w:val="24"/>
          <w:szCs w:val="24"/>
        </w:rPr>
        <w:t>e</w:t>
      </w:r>
      <w:r w:rsidRPr="00B228C8">
        <w:rPr>
          <w:rFonts w:ascii="Helvetica" w:hAnsi="Helvetica"/>
          <w:color w:val="000000" w:themeColor="text1"/>
          <w:sz w:val="24"/>
          <w:szCs w:val="24"/>
        </w:rPr>
        <w:t xml:space="preserve"> </w:t>
      </w:r>
      <w:r w:rsidR="0010052B" w:rsidRPr="00B228C8">
        <w:rPr>
          <w:rFonts w:ascii="Helvetica" w:hAnsi="Helvetica"/>
          <w:color w:val="000000" w:themeColor="text1"/>
          <w:sz w:val="24"/>
          <w:szCs w:val="24"/>
        </w:rPr>
        <w:t>Crédit Agricole Italia</w:t>
      </w:r>
      <w:r w:rsidR="00C72406" w:rsidRPr="00B228C8">
        <w:rPr>
          <w:rFonts w:ascii="Helvetica" w:hAnsi="Helvetica"/>
          <w:color w:val="000000" w:themeColor="text1"/>
          <w:sz w:val="24"/>
          <w:szCs w:val="24"/>
        </w:rPr>
        <w:t>,</w:t>
      </w:r>
      <w:r w:rsidR="0010052B" w:rsidRPr="00B228C8">
        <w:rPr>
          <w:rFonts w:ascii="Helvetica" w:hAnsi="Helvetica"/>
          <w:color w:val="000000" w:themeColor="text1"/>
          <w:sz w:val="24"/>
          <w:szCs w:val="24"/>
        </w:rPr>
        <w:t xml:space="preserve"> che </w:t>
      </w:r>
      <w:r w:rsidR="00C72406" w:rsidRPr="00B228C8">
        <w:rPr>
          <w:rFonts w:ascii="Helvetica" w:hAnsi="Helvetica"/>
          <w:color w:val="000000" w:themeColor="text1"/>
          <w:sz w:val="24"/>
          <w:szCs w:val="24"/>
        </w:rPr>
        <w:t>sostengono</w:t>
      </w:r>
      <w:r w:rsidR="0010052B" w:rsidRPr="00B228C8">
        <w:rPr>
          <w:rFonts w:ascii="Helvetica" w:hAnsi="Helvetica"/>
          <w:color w:val="000000" w:themeColor="text1"/>
          <w:sz w:val="24"/>
          <w:szCs w:val="24"/>
        </w:rPr>
        <w:t xml:space="preserve"> il protocollo</w:t>
      </w:r>
      <w:r w:rsidR="0090323B" w:rsidRPr="00B228C8">
        <w:rPr>
          <w:rFonts w:ascii="Helvetica" w:hAnsi="Helvetica"/>
          <w:color w:val="000000" w:themeColor="text1"/>
          <w:sz w:val="24"/>
          <w:szCs w:val="24"/>
        </w:rPr>
        <w:t>,</w:t>
      </w:r>
      <w:r w:rsidR="0010052B" w:rsidRPr="00B228C8">
        <w:rPr>
          <w:rFonts w:ascii="Helvetica" w:hAnsi="Helvetica"/>
          <w:color w:val="000000" w:themeColor="text1"/>
          <w:sz w:val="24"/>
          <w:szCs w:val="24"/>
        </w:rPr>
        <w:t xml:space="preserve"> </w:t>
      </w:r>
      <w:r w:rsidRPr="00B228C8">
        <w:rPr>
          <w:rFonts w:ascii="Helvetica" w:hAnsi="Helvetica"/>
          <w:color w:val="000000" w:themeColor="text1"/>
          <w:sz w:val="24"/>
          <w:szCs w:val="24"/>
        </w:rPr>
        <w:t xml:space="preserve">la Consulta diocesana delle </w:t>
      </w:r>
      <w:r w:rsidRPr="000700F8">
        <w:rPr>
          <w:rFonts w:ascii="Helvetica" w:hAnsi="Helvetica"/>
          <w:sz w:val="24"/>
          <w:szCs w:val="24"/>
        </w:rPr>
        <w:t xml:space="preserve">Opere socio assistenziali di Piacenza e Bobbio, i Comuni di Piacenza, Castel San Giovanni e Fiorenzuola d’Arda (in qualità di capofila, rispettivamente, dei Distretti socio-sanitari di Città di Piacenza, Levante e Ponente) nonché, come “nuove entrate”, </w:t>
      </w:r>
      <w:proofErr w:type="spellStart"/>
      <w:r w:rsidRPr="000700F8">
        <w:rPr>
          <w:rFonts w:ascii="Helvetica" w:hAnsi="Helvetica"/>
          <w:sz w:val="24"/>
          <w:szCs w:val="24"/>
        </w:rPr>
        <w:t>Cra</w:t>
      </w:r>
      <w:proofErr w:type="spellEnd"/>
      <w:r w:rsidRPr="000700F8">
        <w:rPr>
          <w:rFonts w:ascii="Helvetica" w:hAnsi="Helvetica"/>
          <w:sz w:val="24"/>
          <w:szCs w:val="24"/>
        </w:rPr>
        <w:t xml:space="preserve"> Azienda Speciale del comune di Vernasca, Pio Istituto Archieri Moruzzi Boriani </w:t>
      </w:r>
      <w:proofErr w:type="spellStart"/>
      <w:r w:rsidRPr="000700F8">
        <w:rPr>
          <w:rFonts w:ascii="Helvetica" w:hAnsi="Helvetica"/>
          <w:sz w:val="24"/>
          <w:szCs w:val="24"/>
        </w:rPr>
        <w:t>Rapuzzi</w:t>
      </w:r>
      <w:proofErr w:type="spellEnd"/>
      <w:r w:rsidRPr="000700F8">
        <w:rPr>
          <w:rFonts w:ascii="Helvetica" w:hAnsi="Helvetica"/>
          <w:sz w:val="24"/>
          <w:szCs w:val="24"/>
        </w:rPr>
        <w:t xml:space="preserve"> ETS di Monticelli e </w:t>
      </w:r>
      <w:proofErr w:type="spellStart"/>
      <w:r w:rsidRPr="000700F8">
        <w:rPr>
          <w:rFonts w:ascii="Helvetica" w:hAnsi="Helvetica"/>
          <w:sz w:val="24"/>
          <w:szCs w:val="24"/>
        </w:rPr>
        <w:t>Cra</w:t>
      </w:r>
      <w:proofErr w:type="spellEnd"/>
      <w:r w:rsidRPr="000700F8">
        <w:rPr>
          <w:rFonts w:ascii="Helvetica" w:hAnsi="Helvetica"/>
          <w:sz w:val="24"/>
          <w:szCs w:val="24"/>
        </w:rPr>
        <w:t xml:space="preserve"> Gardenia e Melograno – </w:t>
      </w:r>
      <w:proofErr w:type="spellStart"/>
      <w:r w:rsidRPr="000700F8">
        <w:rPr>
          <w:rFonts w:ascii="Helvetica" w:hAnsi="Helvetica"/>
          <w:sz w:val="24"/>
          <w:szCs w:val="24"/>
        </w:rPr>
        <w:t>Pro.ges</w:t>
      </w:r>
      <w:proofErr w:type="spellEnd"/>
      <w:r w:rsidRPr="000700F8">
        <w:rPr>
          <w:rFonts w:ascii="Helvetica" w:hAnsi="Helvetica"/>
          <w:sz w:val="24"/>
          <w:szCs w:val="24"/>
        </w:rPr>
        <w:t xml:space="preserve"> di Borgonovo.</w:t>
      </w:r>
    </w:p>
    <w:p w14:paraId="17B2E1A2" w14:textId="224E9FA6" w:rsidR="000700F8" w:rsidRPr="000700F8" w:rsidRDefault="000700F8" w:rsidP="000700F8">
      <w:pPr>
        <w:spacing w:after="0" w:line="360" w:lineRule="auto"/>
        <w:jc w:val="both"/>
        <w:rPr>
          <w:rFonts w:ascii="Helvetica" w:hAnsi="Helvetica"/>
          <w:sz w:val="24"/>
          <w:szCs w:val="24"/>
        </w:rPr>
      </w:pPr>
      <w:r w:rsidRPr="000700F8">
        <w:rPr>
          <w:rFonts w:ascii="Helvetica" w:hAnsi="Helvetica"/>
          <w:sz w:val="24"/>
          <w:szCs w:val="24"/>
        </w:rPr>
        <w:t>«Negli ultimi anni</w:t>
      </w:r>
      <w:r>
        <w:rPr>
          <w:rFonts w:ascii="Helvetica" w:hAnsi="Helvetica"/>
          <w:sz w:val="24"/>
          <w:szCs w:val="24"/>
        </w:rPr>
        <w:t xml:space="preserve"> </w:t>
      </w:r>
      <w:r w:rsidRPr="000700F8">
        <w:rPr>
          <w:rFonts w:ascii="Helvetica" w:hAnsi="Helvetica"/>
          <w:sz w:val="24"/>
          <w:szCs w:val="24"/>
        </w:rPr>
        <w:t>pandemia e aumento delle utenze energetiche</w:t>
      </w:r>
      <w:r>
        <w:rPr>
          <w:rFonts w:ascii="Helvetica" w:hAnsi="Helvetica"/>
          <w:sz w:val="24"/>
          <w:szCs w:val="24"/>
        </w:rPr>
        <w:t xml:space="preserve"> hanno</w:t>
      </w:r>
      <w:r w:rsidRPr="000700F8">
        <w:rPr>
          <w:rFonts w:ascii="Helvetica" w:hAnsi="Helvetica"/>
          <w:sz w:val="24"/>
          <w:szCs w:val="24"/>
        </w:rPr>
        <w:t xml:space="preserve"> acuit</w:t>
      </w:r>
      <w:r>
        <w:rPr>
          <w:rFonts w:ascii="Helvetica" w:hAnsi="Helvetica"/>
          <w:sz w:val="24"/>
          <w:szCs w:val="24"/>
        </w:rPr>
        <w:t>o</w:t>
      </w:r>
      <w:r w:rsidRPr="000700F8">
        <w:rPr>
          <w:rFonts w:ascii="Helvetica" w:hAnsi="Helvetica"/>
          <w:sz w:val="24"/>
          <w:szCs w:val="24"/>
        </w:rPr>
        <w:t xml:space="preserve"> i bisogni delle famiglie e degli anziani a cui il progetto è rivolto – sottolinea il presidente della Fondazione di Piacenza e Vigevano </w:t>
      </w:r>
      <w:r w:rsidRPr="000700F8">
        <w:rPr>
          <w:rFonts w:ascii="Helvetica" w:hAnsi="Helvetica"/>
          <w:b/>
          <w:bCs/>
          <w:sz w:val="24"/>
          <w:szCs w:val="24"/>
        </w:rPr>
        <w:t>Roberto Reggi</w:t>
      </w:r>
      <w:r w:rsidRPr="000700F8">
        <w:rPr>
          <w:rFonts w:ascii="Helvetica" w:hAnsi="Helvetica"/>
          <w:sz w:val="24"/>
          <w:szCs w:val="24"/>
        </w:rPr>
        <w:t xml:space="preserve"> -, abbiamo ritenuto perciò opportuno non solo portarlo avanti, ma anche potenziarlo, con l’intento di garantire a un numero maggiore di soggetti fragili la possibilità di accedere alle Case per Anziani a costi calmierati. È un intervento in piena coerenza con le linee strategiche del nostro ente definite all’interno del Consiglio Generale, che al crescente fabbisogno socio sanitario rispondono con un impegno altrettanto importante</w:t>
      </w:r>
      <w:r w:rsidR="003D38D4">
        <w:rPr>
          <w:rFonts w:ascii="Helvetica" w:hAnsi="Helvetica"/>
          <w:sz w:val="24"/>
          <w:szCs w:val="24"/>
        </w:rPr>
        <w:t>:</w:t>
      </w:r>
      <w:r w:rsidRPr="000700F8">
        <w:rPr>
          <w:rFonts w:ascii="Helvetica" w:hAnsi="Helvetica"/>
          <w:sz w:val="24"/>
          <w:szCs w:val="24"/>
        </w:rPr>
        <w:t xml:space="preserve"> </w:t>
      </w:r>
      <w:r w:rsidR="003D38D4">
        <w:rPr>
          <w:rFonts w:ascii="Helvetica" w:hAnsi="Helvetica"/>
          <w:sz w:val="24"/>
          <w:szCs w:val="24"/>
        </w:rPr>
        <w:t>n</w:t>
      </w:r>
      <w:r w:rsidRPr="000700F8">
        <w:rPr>
          <w:rFonts w:ascii="Helvetica" w:hAnsi="Helvetica"/>
          <w:sz w:val="24"/>
          <w:szCs w:val="24"/>
        </w:rPr>
        <w:t>onostante la minore disponibilità di risorse</w:t>
      </w:r>
      <w:r>
        <w:rPr>
          <w:rFonts w:ascii="Helvetica" w:hAnsi="Helvetica"/>
          <w:sz w:val="24"/>
          <w:szCs w:val="24"/>
        </w:rPr>
        <w:t xml:space="preserve"> complessive</w:t>
      </w:r>
      <w:r w:rsidRPr="000700F8">
        <w:rPr>
          <w:rFonts w:ascii="Helvetica" w:hAnsi="Helvetica"/>
          <w:sz w:val="24"/>
          <w:szCs w:val="24"/>
        </w:rPr>
        <w:t xml:space="preserve"> rispetto allo scorso anno</w:t>
      </w:r>
      <w:r>
        <w:rPr>
          <w:rFonts w:ascii="Helvetica" w:hAnsi="Helvetica"/>
          <w:sz w:val="24"/>
          <w:szCs w:val="24"/>
        </w:rPr>
        <w:t xml:space="preserve">, il settore Welfare è l’unico che amplia </w:t>
      </w:r>
      <w:r w:rsidRPr="000700F8">
        <w:rPr>
          <w:rFonts w:ascii="Helvetica" w:hAnsi="Helvetica"/>
          <w:sz w:val="24"/>
          <w:szCs w:val="24"/>
        </w:rPr>
        <w:t xml:space="preserve">la propria </w:t>
      </w:r>
      <w:r w:rsidR="00220419">
        <w:rPr>
          <w:rFonts w:ascii="Helvetica" w:hAnsi="Helvetica"/>
          <w:sz w:val="24"/>
          <w:szCs w:val="24"/>
        </w:rPr>
        <w:t>capacità</w:t>
      </w:r>
      <w:r w:rsidRPr="000700F8">
        <w:rPr>
          <w:rFonts w:ascii="Helvetica" w:hAnsi="Helvetica"/>
          <w:sz w:val="24"/>
          <w:szCs w:val="24"/>
        </w:rPr>
        <w:t xml:space="preserve"> di intervento</w:t>
      </w:r>
      <w:r>
        <w:rPr>
          <w:rFonts w:ascii="Helvetica" w:hAnsi="Helvetica"/>
          <w:sz w:val="24"/>
          <w:szCs w:val="24"/>
        </w:rPr>
        <w:t>»</w:t>
      </w:r>
      <w:r w:rsidR="00220419">
        <w:rPr>
          <w:rFonts w:ascii="Helvetica" w:hAnsi="Helvetica"/>
          <w:sz w:val="24"/>
          <w:szCs w:val="24"/>
        </w:rPr>
        <w:t>.</w:t>
      </w:r>
    </w:p>
    <w:p w14:paraId="01D5825C" w14:textId="2053C580" w:rsidR="002E0FDB" w:rsidRPr="00B228C8" w:rsidRDefault="0010052B" w:rsidP="000700F8">
      <w:pPr>
        <w:spacing w:after="0" w:line="360" w:lineRule="auto"/>
        <w:jc w:val="both"/>
        <w:rPr>
          <w:rFonts w:ascii="Helvetica" w:hAnsi="Helvetica"/>
          <w:color w:val="000000" w:themeColor="text1"/>
          <w:sz w:val="24"/>
          <w:szCs w:val="24"/>
        </w:rPr>
      </w:pPr>
      <w:r w:rsidRPr="00B228C8">
        <w:rPr>
          <w:rFonts w:ascii="Helvetica" w:hAnsi="Helvetica"/>
          <w:color w:val="000000" w:themeColor="text1"/>
          <w:sz w:val="24"/>
          <w:szCs w:val="24"/>
        </w:rPr>
        <w:t xml:space="preserve">«Questa iniziativa </w:t>
      </w:r>
      <w:r w:rsidR="002E0FDB" w:rsidRPr="00B228C8">
        <w:rPr>
          <w:rFonts w:ascii="Helvetica" w:hAnsi="Helvetica"/>
          <w:color w:val="000000" w:themeColor="text1"/>
          <w:sz w:val="24"/>
          <w:szCs w:val="24"/>
        </w:rPr>
        <w:t xml:space="preserve">arricchisce il </w:t>
      </w:r>
      <w:r w:rsidRPr="00B228C8">
        <w:rPr>
          <w:rFonts w:ascii="Helvetica" w:hAnsi="Helvetica"/>
          <w:color w:val="000000" w:themeColor="text1"/>
          <w:sz w:val="24"/>
          <w:szCs w:val="24"/>
        </w:rPr>
        <w:t xml:space="preserve">piano di interventi che vedono Crédit Agricole Italia al fianco della Fondazione </w:t>
      </w:r>
      <w:r w:rsidR="008F3491" w:rsidRPr="00B228C8">
        <w:rPr>
          <w:rFonts w:ascii="Helvetica" w:hAnsi="Helvetica"/>
          <w:color w:val="000000" w:themeColor="text1"/>
          <w:sz w:val="24"/>
          <w:szCs w:val="24"/>
        </w:rPr>
        <w:t xml:space="preserve">– dichiara </w:t>
      </w:r>
      <w:r w:rsidR="00E55AE5" w:rsidRPr="00B228C8">
        <w:rPr>
          <w:rFonts w:ascii="Helvetica" w:hAnsi="Helvetica"/>
          <w:b/>
          <w:color w:val="000000" w:themeColor="text1"/>
          <w:sz w:val="24"/>
          <w:szCs w:val="24"/>
        </w:rPr>
        <w:t>Giacomo Ferrini</w:t>
      </w:r>
      <w:r w:rsidR="008F3491" w:rsidRPr="00B228C8">
        <w:rPr>
          <w:rFonts w:ascii="Helvetica" w:hAnsi="Helvetica"/>
          <w:color w:val="000000" w:themeColor="text1"/>
          <w:sz w:val="24"/>
          <w:szCs w:val="24"/>
        </w:rPr>
        <w:t xml:space="preserve">, </w:t>
      </w:r>
      <w:r w:rsidR="00E55AE5" w:rsidRPr="00B228C8">
        <w:rPr>
          <w:rFonts w:ascii="Helvetica" w:hAnsi="Helvetica"/>
          <w:color w:val="000000" w:themeColor="text1"/>
          <w:sz w:val="24"/>
          <w:szCs w:val="24"/>
        </w:rPr>
        <w:t xml:space="preserve">Direttore Regionale Piacenza Lombardia Sud </w:t>
      </w:r>
      <w:r w:rsidR="008F3491" w:rsidRPr="00B228C8">
        <w:rPr>
          <w:rFonts w:ascii="Helvetica" w:hAnsi="Helvetica"/>
          <w:color w:val="000000" w:themeColor="text1"/>
          <w:sz w:val="24"/>
          <w:szCs w:val="24"/>
        </w:rPr>
        <w:lastRenderedPageBreak/>
        <w:t>di Crédit Agricole Italia –</w:t>
      </w:r>
      <w:r w:rsidR="006466DE" w:rsidRPr="00B228C8">
        <w:rPr>
          <w:rFonts w:ascii="Helvetica" w:hAnsi="Helvetica"/>
          <w:color w:val="000000" w:themeColor="text1"/>
          <w:sz w:val="24"/>
          <w:szCs w:val="24"/>
        </w:rPr>
        <w:t xml:space="preserve">. </w:t>
      </w:r>
      <w:r w:rsidR="00FB2895" w:rsidRPr="00B228C8">
        <w:rPr>
          <w:rFonts w:ascii="Helvetica" w:hAnsi="Helvetica"/>
          <w:color w:val="000000" w:themeColor="text1"/>
          <w:sz w:val="24"/>
          <w:szCs w:val="24"/>
        </w:rPr>
        <w:t xml:space="preserve">Siamo lieti di contribuire a una misura </w:t>
      </w:r>
      <w:r w:rsidR="00CF047F" w:rsidRPr="00B228C8">
        <w:rPr>
          <w:rFonts w:ascii="Helvetica" w:hAnsi="Helvetica"/>
          <w:color w:val="000000" w:themeColor="text1"/>
          <w:sz w:val="24"/>
          <w:szCs w:val="24"/>
        </w:rPr>
        <w:t xml:space="preserve">volta a </w:t>
      </w:r>
      <w:r w:rsidR="00FB2895" w:rsidRPr="00B228C8">
        <w:rPr>
          <w:rFonts w:ascii="Helvetica" w:hAnsi="Helvetica"/>
          <w:color w:val="000000" w:themeColor="text1"/>
          <w:sz w:val="24"/>
          <w:szCs w:val="24"/>
        </w:rPr>
        <w:t>migliorare la qualità della vita degli</w:t>
      </w:r>
      <w:r w:rsidR="002E0FDB" w:rsidRPr="00B228C8">
        <w:rPr>
          <w:rFonts w:ascii="Helvetica" w:hAnsi="Helvetica"/>
          <w:color w:val="000000" w:themeColor="text1"/>
          <w:sz w:val="24"/>
          <w:szCs w:val="24"/>
        </w:rPr>
        <w:t xml:space="preserve"> anziani e</w:t>
      </w:r>
      <w:r w:rsidR="00FB2895" w:rsidRPr="00B228C8">
        <w:rPr>
          <w:rFonts w:ascii="Helvetica" w:hAnsi="Helvetica"/>
          <w:color w:val="000000" w:themeColor="text1"/>
          <w:sz w:val="24"/>
          <w:szCs w:val="24"/>
        </w:rPr>
        <w:t xml:space="preserve">, con essi, delle loro </w:t>
      </w:r>
      <w:r w:rsidR="002E0FDB" w:rsidRPr="00B228C8">
        <w:rPr>
          <w:rFonts w:ascii="Helvetica" w:hAnsi="Helvetica"/>
          <w:color w:val="000000" w:themeColor="text1"/>
          <w:sz w:val="24"/>
          <w:szCs w:val="24"/>
        </w:rPr>
        <w:t xml:space="preserve">famiglie. </w:t>
      </w:r>
      <w:r w:rsidR="00FB2895" w:rsidRPr="00B228C8">
        <w:rPr>
          <w:rFonts w:ascii="Helvetica" w:hAnsi="Helvetica"/>
          <w:color w:val="000000" w:themeColor="text1"/>
          <w:sz w:val="24"/>
          <w:szCs w:val="24"/>
        </w:rPr>
        <w:t>Il nostro impegno va nella direzione del sostegno concreto al</w:t>
      </w:r>
      <w:r w:rsidR="006466DE" w:rsidRPr="00B228C8">
        <w:rPr>
          <w:rFonts w:ascii="Helvetica" w:hAnsi="Helvetica"/>
          <w:color w:val="000000" w:themeColor="text1"/>
          <w:sz w:val="24"/>
          <w:szCs w:val="24"/>
        </w:rPr>
        <w:t xml:space="preserve"> tessuto economico e sociale</w:t>
      </w:r>
      <w:r w:rsidR="002E0FDB" w:rsidRPr="00B228C8">
        <w:rPr>
          <w:rFonts w:ascii="Helvetica" w:hAnsi="Helvetica"/>
          <w:color w:val="000000" w:themeColor="text1"/>
          <w:sz w:val="24"/>
          <w:szCs w:val="24"/>
        </w:rPr>
        <w:t xml:space="preserve"> del territorio</w:t>
      </w:r>
      <w:r w:rsidR="006466DE" w:rsidRPr="00B228C8">
        <w:rPr>
          <w:rFonts w:ascii="Helvetica" w:hAnsi="Helvetica"/>
          <w:color w:val="000000" w:themeColor="text1"/>
          <w:sz w:val="24"/>
          <w:szCs w:val="24"/>
        </w:rPr>
        <w:t>»</w:t>
      </w:r>
      <w:r w:rsidR="00AE513A" w:rsidRPr="00B228C8">
        <w:rPr>
          <w:rFonts w:ascii="Helvetica" w:hAnsi="Helvetica"/>
          <w:color w:val="000000" w:themeColor="text1"/>
          <w:sz w:val="24"/>
          <w:szCs w:val="24"/>
        </w:rPr>
        <w:t>.</w:t>
      </w:r>
    </w:p>
    <w:p w14:paraId="3522E4B4" w14:textId="2191E3C0" w:rsidR="000700F8" w:rsidRPr="000700F8" w:rsidRDefault="000700F8" w:rsidP="000700F8">
      <w:pPr>
        <w:spacing w:after="0" w:line="360" w:lineRule="auto"/>
        <w:jc w:val="both"/>
        <w:rPr>
          <w:rFonts w:ascii="Helvetica" w:hAnsi="Helvetica"/>
          <w:sz w:val="24"/>
          <w:szCs w:val="24"/>
        </w:rPr>
      </w:pPr>
      <w:r w:rsidRPr="000700F8">
        <w:rPr>
          <w:rFonts w:ascii="Helvetica" w:hAnsi="Helvetica"/>
          <w:b/>
          <w:bCs/>
          <w:sz w:val="24"/>
          <w:szCs w:val="24"/>
        </w:rPr>
        <w:t>I trentasei posti letto saranno ripartiti fra le strutture aderenti e i relativi distretti socio-sanitari</w:t>
      </w:r>
      <w:r w:rsidRPr="000700F8">
        <w:rPr>
          <w:rFonts w:ascii="Helvetica" w:hAnsi="Helvetica"/>
          <w:sz w:val="24"/>
          <w:szCs w:val="24"/>
        </w:rPr>
        <w:t xml:space="preserve">. Diciotto posti sono destinati al Distretto Città di Piacenza, di cui dieci messi a disposizione dalla Fondazione Pia Casa per Anziani </w:t>
      </w:r>
      <w:proofErr w:type="spellStart"/>
      <w:r w:rsidRPr="000700F8">
        <w:rPr>
          <w:rFonts w:ascii="Helvetica" w:hAnsi="Helvetica"/>
          <w:sz w:val="24"/>
          <w:szCs w:val="24"/>
        </w:rPr>
        <w:t>Maruffi</w:t>
      </w:r>
      <w:proofErr w:type="spellEnd"/>
      <w:r w:rsidRPr="000700F8">
        <w:rPr>
          <w:rFonts w:ascii="Helvetica" w:hAnsi="Helvetica"/>
          <w:sz w:val="24"/>
          <w:szCs w:val="24"/>
        </w:rPr>
        <w:t xml:space="preserve"> e otto dalla Fondazione Madonna della Bomba Scalabrini Onlus. Dei nove posti destinati al Distretto di Ponente, quattro saranno presso la Pia Casa Mons. Castagnetti Onlus e altrettanti presso la Casa di Riposo Gasparini, cui si aggiunge un altro posto dalle CRA Gardenia e Melograno. Al Distretto di Levante sono infine destinati nove posti, ripartiti in parti uguali tra Casa di Riposo Ceresa di San Giorgio, Pio Istituto Archieri Moruzzi Boriani </w:t>
      </w:r>
      <w:proofErr w:type="spellStart"/>
      <w:r w:rsidRPr="000700F8">
        <w:rPr>
          <w:rFonts w:ascii="Helvetica" w:hAnsi="Helvetica"/>
          <w:sz w:val="24"/>
          <w:szCs w:val="24"/>
        </w:rPr>
        <w:t>Rapuzzi</w:t>
      </w:r>
      <w:proofErr w:type="spellEnd"/>
      <w:r w:rsidRPr="000700F8">
        <w:rPr>
          <w:rFonts w:ascii="Helvetica" w:hAnsi="Helvetica"/>
          <w:sz w:val="24"/>
          <w:szCs w:val="24"/>
        </w:rPr>
        <w:t xml:space="preserve"> di Monticelli e </w:t>
      </w:r>
      <w:proofErr w:type="spellStart"/>
      <w:r w:rsidRPr="000700F8">
        <w:rPr>
          <w:rFonts w:ascii="Helvetica" w:hAnsi="Helvetica"/>
          <w:sz w:val="24"/>
          <w:szCs w:val="24"/>
        </w:rPr>
        <w:t>Cra</w:t>
      </w:r>
      <w:proofErr w:type="spellEnd"/>
      <w:r w:rsidRPr="000700F8">
        <w:rPr>
          <w:rFonts w:ascii="Helvetica" w:hAnsi="Helvetica"/>
          <w:sz w:val="24"/>
          <w:szCs w:val="24"/>
        </w:rPr>
        <w:t xml:space="preserve"> Azienda Speciale del Comune di Vernasca.</w:t>
      </w:r>
    </w:p>
    <w:p w14:paraId="16AC8C7C" w14:textId="4A627E49" w:rsidR="000700F8" w:rsidRDefault="000700F8" w:rsidP="000700F8">
      <w:pPr>
        <w:spacing w:after="0" w:line="360" w:lineRule="auto"/>
        <w:jc w:val="both"/>
        <w:rPr>
          <w:rFonts w:ascii="Helvetica" w:hAnsi="Helvetica"/>
          <w:sz w:val="24"/>
          <w:szCs w:val="24"/>
        </w:rPr>
      </w:pPr>
      <w:r w:rsidRPr="000700F8">
        <w:rPr>
          <w:rFonts w:ascii="Helvetica" w:hAnsi="Helvetica"/>
          <w:b/>
          <w:bCs/>
          <w:sz w:val="24"/>
          <w:szCs w:val="24"/>
        </w:rPr>
        <w:t>Invariate le modalità d’accesso</w:t>
      </w:r>
      <w:r w:rsidRPr="000700F8">
        <w:rPr>
          <w:rFonts w:ascii="Helvetica" w:hAnsi="Helvetica"/>
          <w:sz w:val="24"/>
          <w:szCs w:val="24"/>
        </w:rPr>
        <w:t>, che saranno gestite dai Servizi Assistenza Anziani distrettuali, tenendo conto dell’ordine in lista d’attesa e di particolari emergenze sociali ed economiche. Una volta assegnata alla struttura, la persona anziana può rimanervi fino a quando non gli venga proposto un posto convenzionato, o comunque per un massimo di sei mesi.</w:t>
      </w:r>
    </w:p>
    <w:p w14:paraId="5FBDCD19" w14:textId="387D4E56" w:rsidR="008D1988" w:rsidRPr="008D1988" w:rsidRDefault="008D1988" w:rsidP="008D1988">
      <w:pPr>
        <w:spacing w:after="0" w:line="360" w:lineRule="auto"/>
        <w:jc w:val="both"/>
        <w:rPr>
          <w:rFonts w:ascii="Helvetica" w:hAnsi="Helvetica"/>
          <w:sz w:val="24"/>
          <w:szCs w:val="24"/>
        </w:rPr>
      </w:pPr>
      <w:r w:rsidRPr="008D1988">
        <w:rPr>
          <w:rFonts w:ascii="Helvetica" w:hAnsi="Helvetica"/>
          <w:sz w:val="24"/>
          <w:szCs w:val="24"/>
        </w:rPr>
        <w:t xml:space="preserve">L’impegno </w:t>
      </w:r>
      <w:r>
        <w:rPr>
          <w:rFonts w:ascii="Helvetica" w:hAnsi="Helvetica"/>
          <w:sz w:val="24"/>
          <w:szCs w:val="24"/>
        </w:rPr>
        <w:t xml:space="preserve">previsto dal Protocollo </w:t>
      </w:r>
      <w:r w:rsidRPr="008D1988">
        <w:rPr>
          <w:rFonts w:ascii="Helvetica" w:hAnsi="Helvetica"/>
          <w:sz w:val="24"/>
          <w:szCs w:val="24"/>
        </w:rPr>
        <w:t>si concretizza in</w:t>
      </w:r>
      <w:r w:rsidRPr="008D1988">
        <w:rPr>
          <w:rFonts w:ascii="Helvetica" w:hAnsi="Helvetica"/>
          <w:b/>
          <w:bCs/>
          <w:sz w:val="24"/>
          <w:szCs w:val="24"/>
        </w:rPr>
        <w:t xml:space="preserve"> un contributo di 15 euro per ogni giorno</w:t>
      </w:r>
      <w:r w:rsidRPr="008D1988">
        <w:rPr>
          <w:rFonts w:ascii="Helvetica" w:hAnsi="Helvetica"/>
          <w:sz w:val="24"/>
          <w:szCs w:val="24"/>
        </w:rPr>
        <w:t xml:space="preserve"> di permanenza in struttura di ciascuno dei soggetti ammessi. La retta a carico degli utenti sarà infine determinata scalando </w:t>
      </w:r>
      <w:r w:rsidRPr="008D1988">
        <w:rPr>
          <w:rFonts w:ascii="Helvetica" w:hAnsi="Helvetica"/>
          <w:b/>
          <w:bCs/>
          <w:sz w:val="24"/>
          <w:szCs w:val="24"/>
        </w:rPr>
        <w:t>un ulteriore contributo di 3 euro, quale sconto applicato dalla struttura</w:t>
      </w:r>
      <w:r w:rsidRPr="008D1988">
        <w:rPr>
          <w:rFonts w:ascii="Helvetica" w:hAnsi="Helvetica"/>
          <w:sz w:val="24"/>
          <w:szCs w:val="24"/>
        </w:rPr>
        <w:t>.</w:t>
      </w:r>
    </w:p>
    <w:p w14:paraId="2724DEEC" w14:textId="5FBFD495" w:rsidR="00385D22" w:rsidRDefault="00385D22" w:rsidP="00385D22">
      <w:pPr>
        <w:spacing w:after="0" w:line="240" w:lineRule="auto"/>
        <w:jc w:val="both"/>
        <w:rPr>
          <w:rFonts w:ascii="Helvetica" w:hAnsi="Helvetica" w:cs="Arial"/>
          <w:b/>
          <w:sz w:val="24"/>
          <w:szCs w:val="24"/>
        </w:rPr>
      </w:pPr>
    </w:p>
    <w:p w14:paraId="5D4B461F" w14:textId="77777777" w:rsidR="004728AB" w:rsidRPr="001A45A4" w:rsidRDefault="004728AB" w:rsidP="00385D22">
      <w:pPr>
        <w:spacing w:after="0" w:line="240" w:lineRule="auto"/>
        <w:jc w:val="both"/>
        <w:rPr>
          <w:rFonts w:ascii="Helvetica" w:hAnsi="Helvetica" w:cs="Arial"/>
          <w:b/>
          <w:sz w:val="24"/>
          <w:szCs w:val="24"/>
        </w:rPr>
      </w:pPr>
    </w:p>
    <w:p w14:paraId="3533F56B" w14:textId="5B1CC96E" w:rsidR="00385D22" w:rsidRPr="00560C28" w:rsidRDefault="00385D22" w:rsidP="00385D22">
      <w:pPr>
        <w:spacing w:after="0" w:line="240" w:lineRule="auto"/>
        <w:jc w:val="both"/>
        <w:rPr>
          <w:rFonts w:ascii="Helvetica" w:hAnsi="Helvetica" w:cs="Arial"/>
          <w:b/>
          <w:sz w:val="24"/>
          <w:szCs w:val="24"/>
        </w:rPr>
      </w:pPr>
      <w:r w:rsidRPr="001A45A4">
        <w:rPr>
          <w:rFonts w:ascii="Helvetica" w:hAnsi="Helvetica" w:cs="Arial"/>
          <w:b/>
          <w:sz w:val="24"/>
          <w:szCs w:val="24"/>
        </w:rPr>
        <w:t>Contatti Stampa</w:t>
      </w:r>
    </w:p>
    <w:p w14:paraId="255AD5B3" w14:textId="77777777" w:rsidR="00385D22" w:rsidRPr="001A45A4" w:rsidRDefault="00385D22" w:rsidP="00385D22">
      <w:pPr>
        <w:spacing w:after="0" w:line="240" w:lineRule="auto"/>
        <w:jc w:val="both"/>
        <w:rPr>
          <w:rFonts w:ascii="Helvetica" w:hAnsi="Helvetica" w:cs="Arial"/>
          <w:sz w:val="24"/>
          <w:szCs w:val="24"/>
          <w:u w:val="single"/>
        </w:rPr>
      </w:pPr>
      <w:r w:rsidRPr="001A45A4">
        <w:rPr>
          <w:rFonts w:ascii="Helvetica" w:hAnsi="Helvetica" w:cs="Arial"/>
          <w:sz w:val="24"/>
          <w:szCs w:val="24"/>
          <w:u w:val="single"/>
        </w:rPr>
        <w:t>Fondazione di Piacenza e Vigevano</w:t>
      </w:r>
    </w:p>
    <w:p w14:paraId="28C506FA" w14:textId="77777777" w:rsidR="00385D22" w:rsidRDefault="00385D22" w:rsidP="00385D22">
      <w:pPr>
        <w:spacing w:after="0" w:line="240" w:lineRule="auto"/>
        <w:jc w:val="both"/>
        <w:rPr>
          <w:rFonts w:ascii="Helvetica" w:hAnsi="Helvetica" w:cs="Arial"/>
          <w:sz w:val="24"/>
          <w:szCs w:val="24"/>
        </w:rPr>
      </w:pPr>
      <w:r>
        <w:rPr>
          <w:rFonts w:ascii="Helvetica" w:hAnsi="Helvetica" w:cs="Arial"/>
          <w:sz w:val="24"/>
          <w:szCs w:val="24"/>
        </w:rPr>
        <w:t>Sara Bonomini: + 39 333 2394025</w:t>
      </w:r>
    </w:p>
    <w:p w14:paraId="29A95B38" w14:textId="77777777" w:rsidR="00385D22" w:rsidRDefault="00385D22" w:rsidP="00385D22">
      <w:pPr>
        <w:spacing w:after="0" w:line="240" w:lineRule="auto"/>
        <w:jc w:val="both"/>
        <w:rPr>
          <w:rFonts w:ascii="Helvetica" w:hAnsi="Helvetica" w:cs="Arial"/>
          <w:sz w:val="24"/>
          <w:szCs w:val="24"/>
        </w:rPr>
      </w:pPr>
      <w:r>
        <w:rPr>
          <w:rFonts w:ascii="Helvetica" w:hAnsi="Helvetica" w:cs="Arial"/>
          <w:sz w:val="24"/>
          <w:szCs w:val="24"/>
        </w:rPr>
        <w:t>Stefania Rebecchi: + 39 393 6173606</w:t>
      </w:r>
    </w:p>
    <w:p w14:paraId="3C2B593D" w14:textId="62FE2CC4" w:rsidR="001A45A4" w:rsidRPr="009872DC" w:rsidRDefault="00000000" w:rsidP="009872DC">
      <w:pPr>
        <w:spacing w:after="0" w:line="240" w:lineRule="auto"/>
        <w:jc w:val="both"/>
        <w:rPr>
          <w:rFonts w:ascii="Helvetica" w:hAnsi="Helvetica" w:cs="Arial"/>
          <w:sz w:val="24"/>
          <w:szCs w:val="24"/>
        </w:rPr>
      </w:pPr>
      <w:hyperlink r:id="rId11" w:history="1">
        <w:r w:rsidR="00385D22" w:rsidRPr="00D92703">
          <w:rPr>
            <w:rStyle w:val="Collegamentoipertestuale"/>
            <w:rFonts w:ascii="Helvetica" w:hAnsi="Helvetica" w:cs="Arial"/>
            <w:sz w:val="24"/>
            <w:szCs w:val="24"/>
          </w:rPr>
          <w:t>comunicazione@lafondazione.com</w:t>
        </w:r>
      </w:hyperlink>
      <w:r w:rsidR="00385D22" w:rsidRPr="001A45A4">
        <w:rPr>
          <w:rFonts w:ascii="Helvetica" w:hAnsi="Helvetica" w:cs="Arial"/>
          <w:sz w:val="24"/>
          <w:szCs w:val="24"/>
        </w:rPr>
        <w:t xml:space="preserve"> </w:t>
      </w:r>
    </w:p>
    <w:sectPr w:rsidR="001A45A4" w:rsidRPr="009872DC" w:rsidSect="00406272">
      <w:headerReference w:type="default" r:id="rId12"/>
      <w:footerReference w:type="default" r:id="rId13"/>
      <w:pgSz w:w="11906" w:h="16838" w:code="9"/>
      <w:pgMar w:top="199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047B" w14:textId="77777777" w:rsidR="00736785" w:rsidRDefault="00736785" w:rsidP="00B0411B">
      <w:pPr>
        <w:spacing w:after="0" w:line="240" w:lineRule="auto"/>
      </w:pPr>
      <w:r>
        <w:separator/>
      </w:r>
    </w:p>
  </w:endnote>
  <w:endnote w:type="continuationSeparator" w:id="0">
    <w:p w14:paraId="1B15DA30" w14:textId="77777777" w:rsidR="00736785" w:rsidRDefault="00736785" w:rsidP="00B0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8C9E" w14:textId="77777777" w:rsidR="00B0411B" w:rsidRDefault="00B0411B" w:rsidP="00D61295">
    <w:pPr>
      <w:pStyle w:val="Pidipagina"/>
      <w:ind w:left="142"/>
    </w:pPr>
  </w:p>
  <w:p w14:paraId="634A4CC2" w14:textId="77777777" w:rsidR="00B0411B" w:rsidRDefault="00B04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C3F6" w14:textId="77777777" w:rsidR="00736785" w:rsidRDefault="00736785" w:rsidP="00B0411B">
      <w:pPr>
        <w:spacing w:after="0" w:line="240" w:lineRule="auto"/>
      </w:pPr>
      <w:r>
        <w:separator/>
      </w:r>
    </w:p>
  </w:footnote>
  <w:footnote w:type="continuationSeparator" w:id="0">
    <w:p w14:paraId="2DCBC5AD" w14:textId="77777777" w:rsidR="00736785" w:rsidRDefault="00736785" w:rsidP="00B0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9C37" w14:textId="0E71354C" w:rsidR="0076093F" w:rsidRPr="003522B8" w:rsidRDefault="003522B8" w:rsidP="00A53A62">
    <w:pPr>
      <w:spacing w:after="0" w:line="240" w:lineRule="auto"/>
      <w:jc w:val="right"/>
      <w:rPr>
        <w:rFonts w:ascii="Arial" w:hAnsi="Arial" w:cs="Arial"/>
        <w:color w:val="7E93A7"/>
        <w:sz w:val="40"/>
        <w:szCs w:val="40"/>
      </w:rPr>
    </w:pPr>
    <w:r>
      <w:rPr>
        <w:noProof/>
        <w:lang w:eastAsia="it-IT"/>
      </w:rPr>
      <w:drawing>
        <wp:anchor distT="0" distB="0" distL="114300" distR="114300" simplePos="0" relativeHeight="251659264" behindDoc="0" locked="0" layoutInCell="1" allowOverlap="1" wp14:anchorId="0220DD71" wp14:editId="057F2A6C">
          <wp:simplePos x="0" y="0"/>
          <wp:positionH relativeFrom="margin">
            <wp:posOffset>6350</wp:posOffset>
          </wp:positionH>
          <wp:positionV relativeFrom="margin">
            <wp:posOffset>-1071952</wp:posOffset>
          </wp:positionV>
          <wp:extent cx="1578610" cy="828675"/>
          <wp:effectExtent l="0" t="0" r="0" b="0"/>
          <wp:wrapSquare wrapText="bothSides"/>
          <wp:docPr id="2" name="Immagine 2" descr="Fondazione di Piacenza e Vigevano - Inter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 di Piacenza e Vigevano - Intercultu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61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F26">
      <w:rPr>
        <w:rFonts w:ascii="Arial" w:hAnsi="Arial" w:cs="Arial"/>
        <w:color w:val="7E93A7"/>
        <w:sz w:val="40"/>
        <w:szCs w:val="40"/>
      </w:rPr>
      <w:t xml:space="preserve">                                               </w:t>
    </w:r>
    <w:r>
      <w:rPr>
        <w:rFonts w:ascii="Arial" w:hAnsi="Arial" w:cs="Arial"/>
        <w:noProof/>
        <w:color w:val="7E93A7"/>
        <w:sz w:val="40"/>
        <w:szCs w:val="40"/>
        <w:lang w:eastAsia="it-IT"/>
      </w:rPr>
      <w:drawing>
        <wp:inline distT="0" distB="0" distL="0" distR="0" wp14:anchorId="28164E02" wp14:editId="7ABB770E">
          <wp:extent cx="2829380" cy="10819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2921864" cy="1117359"/>
                  </a:xfrm>
                  <a:prstGeom prst="rect">
                    <a:avLst/>
                  </a:prstGeom>
                </pic:spPr>
              </pic:pic>
            </a:graphicData>
          </a:graphic>
        </wp:inline>
      </w:drawing>
    </w:r>
  </w:p>
  <w:p w14:paraId="3EE6E8D6" w14:textId="2925128B" w:rsidR="00D4378E" w:rsidRPr="00D4378E" w:rsidRDefault="00D4378E" w:rsidP="00D61295">
    <w:pPr>
      <w:pStyle w:val="Intestazion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CB2"/>
    <w:multiLevelType w:val="hybridMultilevel"/>
    <w:tmpl w:val="4A1EE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84DCA"/>
    <w:multiLevelType w:val="hybridMultilevel"/>
    <w:tmpl w:val="F5B6FA6A"/>
    <w:lvl w:ilvl="0" w:tplc="BB8C75B4">
      <w:numFmt w:val="bullet"/>
      <w:lvlText w:val="-"/>
      <w:lvlJc w:val="left"/>
      <w:pPr>
        <w:ind w:left="720" w:hanging="360"/>
      </w:pPr>
      <w:rPr>
        <w:rFonts w:ascii="Arial" w:eastAsiaTheme="minorHAns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E22C1"/>
    <w:multiLevelType w:val="hybridMultilevel"/>
    <w:tmpl w:val="93DE4532"/>
    <w:lvl w:ilvl="0" w:tplc="4502C9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9D7A22"/>
    <w:multiLevelType w:val="hybridMultilevel"/>
    <w:tmpl w:val="7646E9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6F188B"/>
    <w:multiLevelType w:val="hybridMultilevel"/>
    <w:tmpl w:val="63CAD3D6"/>
    <w:styleLink w:val="Puntielenco"/>
    <w:lvl w:ilvl="0" w:tplc="32D6819E">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3E6B872">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158B162">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FEAB14">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C2A78AE">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C7204D2">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91E7614">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D0A8BCA">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8489E6C">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13174D"/>
    <w:multiLevelType w:val="multilevel"/>
    <w:tmpl w:val="555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27020"/>
    <w:multiLevelType w:val="hybridMultilevel"/>
    <w:tmpl w:val="63CAD3D6"/>
    <w:numStyleLink w:val="Puntielenco"/>
  </w:abstractNum>
  <w:abstractNum w:abstractNumId="7" w15:restartNumberingAfterBreak="0">
    <w:nsid w:val="49F200A2"/>
    <w:multiLevelType w:val="hybridMultilevel"/>
    <w:tmpl w:val="F8FC9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BC3EDA"/>
    <w:multiLevelType w:val="hybridMultilevel"/>
    <w:tmpl w:val="108E57C6"/>
    <w:lvl w:ilvl="0" w:tplc="BBD0D53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E814577"/>
    <w:multiLevelType w:val="hybridMultilevel"/>
    <w:tmpl w:val="6A12D39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60920BCF"/>
    <w:multiLevelType w:val="hybridMultilevel"/>
    <w:tmpl w:val="AEA8F6C6"/>
    <w:lvl w:ilvl="0" w:tplc="7B62D93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651578"/>
    <w:multiLevelType w:val="hybridMultilevel"/>
    <w:tmpl w:val="846E05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7B43EF"/>
    <w:multiLevelType w:val="hybridMultilevel"/>
    <w:tmpl w:val="A1501BF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730E234B"/>
    <w:multiLevelType w:val="hybridMultilevel"/>
    <w:tmpl w:val="55CA9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5C4B1C"/>
    <w:multiLevelType w:val="hybridMultilevel"/>
    <w:tmpl w:val="74122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7360490">
    <w:abstractNumId w:val="9"/>
  </w:num>
  <w:num w:numId="2" w16cid:durableId="129329152">
    <w:abstractNumId w:val="10"/>
  </w:num>
  <w:num w:numId="3" w16cid:durableId="2026320594">
    <w:abstractNumId w:val="11"/>
  </w:num>
  <w:num w:numId="4" w16cid:durableId="1489176938">
    <w:abstractNumId w:val="0"/>
  </w:num>
  <w:num w:numId="5" w16cid:durableId="1696268728">
    <w:abstractNumId w:val="3"/>
  </w:num>
  <w:num w:numId="6" w16cid:durableId="1065109804">
    <w:abstractNumId w:val="14"/>
  </w:num>
  <w:num w:numId="7" w16cid:durableId="18286564">
    <w:abstractNumId w:val="7"/>
  </w:num>
  <w:num w:numId="8" w16cid:durableId="1481849216">
    <w:abstractNumId w:val="5"/>
  </w:num>
  <w:num w:numId="9" w16cid:durableId="2024629329">
    <w:abstractNumId w:val="2"/>
  </w:num>
  <w:num w:numId="10" w16cid:durableId="1094478734">
    <w:abstractNumId w:val="13"/>
  </w:num>
  <w:num w:numId="11" w16cid:durableId="1786734596">
    <w:abstractNumId w:val="8"/>
  </w:num>
  <w:num w:numId="12" w16cid:durableId="706176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381436">
    <w:abstractNumId w:val="1"/>
  </w:num>
  <w:num w:numId="14" w16cid:durableId="653797655">
    <w:abstractNumId w:val="4"/>
  </w:num>
  <w:num w:numId="15" w16cid:durableId="1094517818">
    <w:abstractNumId w:val="6"/>
  </w:num>
  <w:num w:numId="16" w16cid:durableId="311255788">
    <w:abstractNumId w:val="6"/>
    <w:lvlOverride w:ilvl="0">
      <w:lvl w:ilvl="0" w:tplc="A1FA972A">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DB0DD90">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12D96E">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D6E8AC">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A60A14">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8255D4">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BA6948">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407792">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56362C">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C8"/>
    <w:rsid w:val="000015C7"/>
    <w:rsid w:val="000112C8"/>
    <w:rsid w:val="000133C9"/>
    <w:rsid w:val="00013C86"/>
    <w:rsid w:val="0001493B"/>
    <w:rsid w:val="00020065"/>
    <w:rsid w:val="00023D2E"/>
    <w:rsid w:val="00026053"/>
    <w:rsid w:val="0002644F"/>
    <w:rsid w:val="00031AF1"/>
    <w:rsid w:val="00036E99"/>
    <w:rsid w:val="000406A4"/>
    <w:rsid w:val="0004131D"/>
    <w:rsid w:val="00046B39"/>
    <w:rsid w:val="00046CE5"/>
    <w:rsid w:val="000475CB"/>
    <w:rsid w:val="000506F7"/>
    <w:rsid w:val="000530A3"/>
    <w:rsid w:val="000537E2"/>
    <w:rsid w:val="0005481E"/>
    <w:rsid w:val="000557E8"/>
    <w:rsid w:val="000579B5"/>
    <w:rsid w:val="00057CE2"/>
    <w:rsid w:val="00060CB6"/>
    <w:rsid w:val="0006575A"/>
    <w:rsid w:val="00065E8C"/>
    <w:rsid w:val="00067BFD"/>
    <w:rsid w:val="000700F8"/>
    <w:rsid w:val="00071751"/>
    <w:rsid w:val="0007463E"/>
    <w:rsid w:val="00077D3D"/>
    <w:rsid w:val="000819E6"/>
    <w:rsid w:val="000821D0"/>
    <w:rsid w:val="00082EF0"/>
    <w:rsid w:val="00083A93"/>
    <w:rsid w:val="000901C3"/>
    <w:rsid w:val="00092983"/>
    <w:rsid w:val="000A0198"/>
    <w:rsid w:val="000A0A7E"/>
    <w:rsid w:val="000A11D0"/>
    <w:rsid w:val="000A17C3"/>
    <w:rsid w:val="000A27C5"/>
    <w:rsid w:val="000A40F0"/>
    <w:rsid w:val="000A7E04"/>
    <w:rsid w:val="000B0202"/>
    <w:rsid w:val="000B0D81"/>
    <w:rsid w:val="000B2800"/>
    <w:rsid w:val="000B37FB"/>
    <w:rsid w:val="000B4A7A"/>
    <w:rsid w:val="000B4B96"/>
    <w:rsid w:val="000B533A"/>
    <w:rsid w:val="000C3731"/>
    <w:rsid w:val="000C376B"/>
    <w:rsid w:val="000C471D"/>
    <w:rsid w:val="000D23B4"/>
    <w:rsid w:val="000D2445"/>
    <w:rsid w:val="000D63B7"/>
    <w:rsid w:val="000E1B56"/>
    <w:rsid w:val="000F3CC6"/>
    <w:rsid w:val="0010052B"/>
    <w:rsid w:val="00102E15"/>
    <w:rsid w:val="0010666D"/>
    <w:rsid w:val="00106BD6"/>
    <w:rsid w:val="00107203"/>
    <w:rsid w:val="001118DE"/>
    <w:rsid w:val="0011409B"/>
    <w:rsid w:val="0011467F"/>
    <w:rsid w:val="00117469"/>
    <w:rsid w:val="00117CD3"/>
    <w:rsid w:val="00120095"/>
    <w:rsid w:val="00120C16"/>
    <w:rsid w:val="00121DD3"/>
    <w:rsid w:val="00121FAA"/>
    <w:rsid w:val="00122C27"/>
    <w:rsid w:val="00127004"/>
    <w:rsid w:val="001306F4"/>
    <w:rsid w:val="001352F0"/>
    <w:rsid w:val="00143CA0"/>
    <w:rsid w:val="00150CA4"/>
    <w:rsid w:val="00156476"/>
    <w:rsid w:val="00156F66"/>
    <w:rsid w:val="0016360F"/>
    <w:rsid w:val="00174C51"/>
    <w:rsid w:val="0017567A"/>
    <w:rsid w:val="00176971"/>
    <w:rsid w:val="00181939"/>
    <w:rsid w:val="00182311"/>
    <w:rsid w:val="0018381F"/>
    <w:rsid w:val="00184859"/>
    <w:rsid w:val="001849E0"/>
    <w:rsid w:val="0018771E"/>
    <w:rsid w:val="00190785"/>
    <w:rsid w:val="00194291"/>
    <w:rsid w:val="001A0DBC"/>
    <w:rsid w:val="001A377B"/>
    <w:rsid w:val="001A3A33"/>
    <w:rsid w:val="001A45A4"/>
    <w:rsid w:val="001B1C1E"/>
    <w:rsid w:val="001B293E"/>
    <w:rsid w:val="001C4CFD"/>
    <w:rsid w:val="001D7DF2"/>
    <w:rsid w:val="001E27B8"/>
    <w:rsid w:val="001E3232"/>
    <w:rsid w:val="001E41B6"/>
    <w:rsid w:val="001E5E04"/>
    <w:rsid w:val="001E65AD"/>
    <w:rsid w:val="001F12C5"/>
    <w:rsid w:val="001F5D2D"/>
    <w:rsid w:val="001F790E"/>
    <w:rsid w:val="001F7F6E"/>
    <w:rsid w:val="00205A7D"/>
    <w:rsid w:val="00206E4C"/>
    <w:rsid w:val="00207ECF"/>
    <w:rsid w:val="002116C4"/>
    <w:rsid w:val="0021339E"/>
    <w:rsid w:val="002155DE"/>
    <w:rsid w:val="00220419"/>
    <w:rsid w:val="00220BD2"/>
    <w:rsid w:val="00221FA4"/>
    <w:rsid w:val="002235E5"/>
    <w:rsid w:val="00226DAD"/>
    <w:rsid w:val="0023133A"/>
    <w:rsid w:val="00234A8F"/>
    <w:rsid w:val="002435B8"/>
    <w:rsid w:val="00245468"/>
    <w:rsid w:val="00245960"/>
    <w:rsid w:val="00245C19"/>
    <w:rsid w:val="00245F62"/>
    <w:rsid w:val="00251AE8"/>
    <w:rsid w:val="0025398D"/>
    <w:rsid w:val="00253C03"/>
    <w:rsid w:val="00254D3D"/>
    <w:rsid w:val="00254E89"/>
    <w:rsid w:val="00257ABD"/>
    <w:rsid w:val="002726CB"/>
    <w:rsid w:val="0027341D"/>
    <w:rsid w:val="0027541C"/>
    <w:rsid w:val="00275AD3"/>
    <w:rsid w:val="002762C0"/>
    <w:rsid w:val="002773AA"/>
    <w:rsid w:val="00281854"/>
    <w:rsid w:val="0028267E"/>
    <w:rsid w:val="00286096"/>
    <w:rsid w:val="002908AF"/>
    <w:rsid w:val="0029243F"/>
    <w:rsid w:val="002928C6"/>
    <w:rsid w:val="00292916"/>
    <w:rsid w:val="00292BD5"/>
    <w:rsid w:val="002944D1"/>
    <w:rsid w:val="00294832"/>
    <w:rsid w:val="00294DAD"/>
    <w:rsid w:val="00295342"/>
    <w:rsid w:val="002A06B3"/>
    <w:rsid w:val="002A14FF"/>
    <w:rsid w:val="002A225B"/>
    <w:rsid w:val="002A31B3"/>
    <w:rsid w:val="002A3F06"/>
    <w:rsid w:val="002A537A"/>
    <w:rsid w:val="002B1409"/>
    <w:rsid w:val="002B23D1"/>
    <w:rsid w:val="002B4D21"/>
    <w:rsid w:val="002C0CD0"/>
    <w:rsid w:val="002C0EC1"/>
    <w:rsid w:val="002C10A1"/>
    <w:rsid w:val="002C2272"/>
    <w:rsid w:val="002C6642"/>
    <w:rsid w:val="002C6668"/>
    <w:rsid w:val="002D1078"/>
    <w:rsid w:val="002D184C"/>
    <w:rsid w:val="002D3BBE"/>
    <w:rsid w:val="002D4EC6"/>
    <w:rsid w:val="002D67F5"/>
    <w:rsid w:val="002D6A4F"/>
    <w:rsid w:val="002D6D11"/>
    <w:rsid w:val="002E0FDB"/>
    <w:rsid w:val="002E24A7"/>
    <w:rsid w:val="002E6AE3"/>
    <w:rsid w:val="002E7155"/>
    <w:rsid w:val="002E79AC"/>
    <w:rsid w:val="002F01B2"/>
    <w:rsid w:val="002F2B28"/>
    <w:rsid w:val="002F3920"/>
    <w:rsid w:val="002F79B0"/>
    <w:rsid w:val="0030311C"/>
    <w:rsid w:val="003039E5"/>
    <w:rsid w:val="00306FEE"/>
    <w:rsid w:val="003077DD"/>
    <w:rsid w:val="003111C9"/>
    <w:rsid w:val="003128E7"/>
    <w:rsid w:val="00314267"/>
    <w:rsid w:val="00316159"/>
    <w:rsid w:val="003162BD"/>
    <w:rsid w:val="00322FFE"/>
    <w:rsid w:val="0032749F"/>
    <w:rsid w:val="003278EC"/>
    <w:rsid w:val="00331BD3"/>
    <w:rsid w:val="0033258E"/>
    <w:rsid w:val="0033293F"/>
    <w:rsid w:val="00332EDD"/>
    <w:rsid w:val="00334EEC"/>
    <w:rsid w:val="003352D9"/>
    <w:rsid w:val="003353EE"/>
    <w:rsid w:val="003405D9"/>
    <w:rsid w:val="00340B4E"/>
    <w:rsid w:val="003451DB"/>
    <w:rsid w:val="00346CF4"/>
    <w:rsid w:val="003522B8"/>
    <w:rsid w:val="00355189"/>
    <w:rsid w:val="00356B90"/>
    <w:rsid w:val="003579F3"/>
    <w:rsid w:val="00360029"/>
    <w:rsid w:val="0036488C"/>
    <w:rsid w:val="00370043"/>
    <w:rsid w:val="003701C0"/>
    <w:rsid w:val="003707C0"/>
    <w:rsid w:val="00370CDA"/>
    <w:rsid w:val="003715AD"/>
    <w:rsid w:val="003720E8"/>
    <w:rsid w:val="0037404F"/>
    <w:rsid w:val="00374891"/>
    <w:rsid w:val="0037722F"/>
    <w:rsid w:val="0037763B"/>
    <w:rsid w:val="00380F01"/>
    <w:rsid w:val="00385D22"/>
    <w:rsid w:val="00386BBD"/>
    <w:rsid w:val="0039075A"/>
    <w:rsid w:val="00392C94"/>
    <w:rsid w:val="0039451A"/>
    <w:rsid w:val="003A37F8"/>
    <w:rsid w:val="003A3F32"/>
    <w:rsid w:val="003A40FF"/>
    <w:rsid w:val="003A51B1"/>
    <w:rsid w:val="003A77F0"/>
    <w:rsid w:val="003B4274"/>
    <w:rsid w:val="003C20E4"/>
    <w:rsid w:val="003C2595"/>
    <w:rsid w:val="003C38DF"/>
    <w:rsid w:val="003C401B"/>
    <w:rsid w:val="003C7701"/>
    <w:rsid w:val="003D183C"/>
    <w:rsid w:val="003D38D4"/>
    <w:rsid w:val="003D564F"/>
    <w:rsid w:val="003E22DB"/>
    <w:rsid w:val="003E3A57"/>
    <w:rsid w:val="003E549D"/>
    <w:rsid w:val="003F1A47"/>
    <w:rsid w:val="003F1FF3"/>
    <w:rsid w:val="003F2D1E"/>
    <w:rsid w:val="003F3D8D"/>
    <w:rsid w:val="003F6E21"/>
    <w:rsid w:val="003F7F1D"/>
    <w:rsid w:val="0040348F"/>
    <w:rsid w:val="00403E53"/>
    <w:rsid w:val="00405421"/>
    <w:rsid w:val="00406272"/>
    <w:rsid w:val="00406F64"/>
    <w:rsid w:val="00410010"/>
    <w:rsid w:val="00410C43"/>
    <w:rsid w:val="004218FE"/>
    <w:rsid w:val="00424493"/>
    <w:rsid w:val="0042654E"/>
    <w:rsid w:val="00427491"/>
    <w:rsid w:val="0043258F"/>
    <w:rsid w:val="004331A2"/>
    <w:rsid w:val="0043372F"/>
    <w:rsid w:val="00433FE0"/>
    <w:rsid w:val="004359B7"/>
    <w:rsid w:val="00440FF2"/>
    <w:rsid w:val="0044600B"/>
    <w:rsid w:val="004462D1"/>
    <w:rsid w:val="004476A5"/>
    <w:rsid w:val="004606F5"/>
    <w:rsid w:val="00463497"/>
    <w:rsid w:val="00464A08"/>
    <w:rsid w:val="00471572"/>
    <w:rsid w:val="004728AB"/>
    <w:rsid w:val="00472CE1"/>
    <w:rsid w:val="00474AFD"/>
    <w:rsid w:val="00481E5E"/>
    <w:rsid w:val="00486B18"/>
    <w:rsid w:val="00490D32"/>
    <w:rsid w:val="00492A73"/>
    <w:rsid w:val="004977DB"/>
    <w:rsid w:val="004A05D6"/>
    <w:rsid w:val="004A1A97"/>
    <w:rsid w:val="004A5F2E"/>
    <w:rsid w:val="004A7C17"/>
    <w:rsid w:val="004B3ED3"/>
    <w:rsid w:val="004B4057"/>
    <w:rsid w:val="004B5790"/>
    <w:rsid w:val="004B7C6F"/>
    <w:rsid w:val="004C2FFF"/>
    <w:rsid w:val="004C6EBC"/>
    <w:rsid w:val="004C76CB"/>
    <w:rsid w:val="004D0459"/>
    <w:rsid w:val="004D102C"/>
    <w:rsid w:val="004D2096"/>
    <w:rsid w:val="004D2108"/>
    <w:rsid w:val="004D2A7C"/>
    <w:rsid w:val="004D55F3"/>
    <w:rsid w:val="004D5804"/>
    <w:rsid w:val="004D6057"/>
    <w:rsid w:val="004D7727"/>
    <w:rsid w:val="004D7963"/>
    <w:rsid w:val="004E06B8"/>
    <w:rsid w:val="004E0DFA"/>
    <w:rsid w:val="004E10B6"/>
    <w:rsid w:val="004E2F78"/>
    <w:rsid w:val="004E33D4"/>
    <w:rsid w:val="004E36C0"/>
    <w:rsid w:val="004E3D11"/>
    <w:rsid w:val="004E4523"/>
    <w:rsid w:val="004F1506"/>
    <w:rsid w:val="004F45B3"/>
    <w:rsid w:val="004F5CD0"/>
    <w:rsid w:val="005007C6"/>
    <w:rsid w:val="00505BD3"/>
    <w:rsid w:val="00505E07"/>
    <w:rsid w:val="00506020"/>
    <w:rsid w:val="005076AB"/>
    <w:rsid w:val="005107B9"/>
    <w:rsid w:val="005114C3"/>
    <w:rsid w:val="00512A1B"/>
    <w:rsid w:val="00514436"/>
    <w:rsid w:val="00514B9E"/>
    <w:rsid w:val="00515BCD"/>
    <w:rsid w:val="00516862"/>
    <w:rsid w:val="00521EF6"/>
    <w:rsid w:val="00524128"/>
    <w:rsid w:val="00535E5D"/>
    <w:rsid w:val="00536364"/>
    <w:rsid w:val="00541DEA"/>
    <w:rsid w:val="00541F8F"/>
    <w:rsid w:val="00542301"/>
    <w:rsid w:val="00542821"/>
    <w:rsid w:val="0054709E"/>
    <w:rsid w:val="005520AF"/>
    <w:rsid w:val="00560C28"/>
    <w:rsid w:val="005610E3"/>
    <w:rsid w:val="00561E70"/>
    <w:rsid w:val="00564045"/>
    <w:rsid w:val="00566494"/>
    <w:rsid w:val="00567394"/>
    <w:rsid w:val="005702B8"/>
    <w:rsid w:val="00572870"/>
    <w:rsid w:val="00573DA2"/>
    <w:rsid w:val="00576953"/>
    <w:rsid w:val="00580351"/>
    <w:rsid w:val="005804E6"/>
    <w:rsid w:val="00582D53"/>
    <w:rsid w:val="00584B9F"/>
    <w:rsid w:val="00585FB1"/>
    <w:rsid w:val="0058780A"/>
    <w:rsid w:val="00587E61"/>
    <w:rsid w:val="005937FA"/>
    <w:rsid w:val="005A0360"/>
    <w:rsid w:val="005A539C"/>
    <w:rsid w:val="005B0D61"/>
    <w:rsid w:val="005B1635"/>
    <w:rsid w:val="005B5419"/>
    <w:rsid w:val="005C104A"/>
    <w:rsid w:val="005C4FF2"/>
    <w:rsid w:val="005C5CAB"/>
    <w:rsid w:val="005D0DFE"/>
    <w:rsid w:val="005D10BB"/>
    <w:rsid w:val="005D3A6B"/>
    <w:rsid w:val="005D4CA3"/>
    <w:rsid w:val="005D5AB0"/>
    <w:rsid w:val="005E1766"/>
    <w:rsid w:val="005E33C8"/>
    <w:rsid w:val="005E3B2F"/>
    <w:rsid w:val="005E57C6"/>
    <w:rsid w:val="005E5A68"/>
    <w:rsid w:val="005E6B88"/>
    <w:rsid w:val="005F2AE3"/>
    <w:rsid w:val="00601380"/>
    <w:rsid w:val="006013D2"/>
    <w:rsid w:val="00601BCE"/>
    <w:rsid w:val="00606460"/>
    <w:rsid w:val="00615AD1"/>
    <w:rsid w:val="00623320"/>
    <w:rsid w:val="0062476D"/>
    <w:rsid w:val="006300CC"/>
    <w:rsid w:val="00630773"/>
    <w:rsid w:val="00631783"/>
    <w:rsid w:val="0063252F"/>
    <w:rsid w:val="00632CF6"/>
    <w:rsid w:val="00633B0D"/>
    <w:rsid w:val="00634056"/>
    <w:rsid w:val="006341CA"/>
    <w:rsid w:val="00635105"/>
    <w:rsid w:val="00635841"/>
    <w:rsid w:val="006359CC"/>
    <w:rsid w:val="0064388C"/>
    <w:rsid w:val="00644B50"/>
    <w:rsid w:val="006466DE"/>
    <w:rsid w:val="00656A45"/>
    <w:rsid w:val="00664D80"/>
    <w:rsid w:val="00664EBC"/>
    <w:rsid w:val="006658C1"/>
    <w:rsid w:val="006670D9"/>
    <w:rsid w:val="00670AAE"/>
    <w:rsid w:val="00671EAA"/>
    <w:rsid w:val="00676A5F"/>
    <w:rsid w:val="00681808"/>
    <w:rsid w:val="00681FD0"/>
    <w:rsid w:val="00684551"/>
    <w:rsid w:val="00684D13"/>
    <w:rsid w:val="00685DB7"/>
    <w:rsid w:val="00686AC5"/>
    <w:rsid w:val="006965B5"/>
    <w:rsid w:val="0069782C"/>
    <w:rsid w:val="006A0E16"/>
    <w:rsid w:val="006A1F82"/>
    <w:rsid w:val="006A33A6"/>
    <w:rsid w:val="006A70B7"/>
    <w:rsid w:val="006A795B"/>
    <w:rsid w:val="006C1182"/>
    <w:rsid w:val="006D0C73"/>
    <w:rsid w:val="006D35FB"/>
    <w:rsid w:val="006D66B3"/>
    <w:rsid w:val="006E1EB2"/>
    <w:rsid w:val="006E291B"/>
    <w:rsid w:val="006E5364"/>
    <w:rsid w:val="006F1B1F"/>
    <w:rsid w:val="006F1C30"/>
    <w:rsid w:val="006F20D6"/>
    <w:rsid w:val="006F28B5"/>
    <w:rsid w:val="006F5168"/>
    <w:rsid w:val="007002C7"/>
    <w:rsid w:val="00702E0A"/>
    <w:rsid w:val="007120F4"/>
    <w:rsid w:val="0071343C"/>
    <w:rsid w:val="0071779A"/>
    <w:rsid w:val="00717916"/>
    <w:rsid w:val="007240B8"/>
    <w:rsid w:val="00726D44"/>
    <w:rsid w:val="007277B1"/>
    <w:rsid w:val="00730CA1"/>
    <w:rsid w:val="007346BC"/>
    <w:rsid w:val="007363C7"/>
    <w:rsid w:val="00736785"/>
    <w:rsid w:val="00740F26"/>
    <w:rsid w:val="00741706"/>
    <w:rsid w:val="00743457"/>
    <w:rsid w:val="00743E82"/>
    <w:rsid w:val="007538FA"/>
    <w:rsid w:val="0076093F"/>
    <w:rsid w:val="0076170E"/>
    <w:rsid w:val="007648F5"/>
    <w:rsid w:val="00764DF4"/>
    <w:rsid w:val="007655A0"/>
    <w:rsid w:val="00771277"/>
    <w:rsid w:val="00772EC4"/>
    <w:rsid w:val="00773401"/>
    <w:rsid w:val="0077475C"/>
    <w:rsid w:val="00776D0C"/>
    <w:rsid w:val="0077712E"/>
    <w:rsid w:val="00777291"/>
    <w:rsid w:val="00782AEB"/>
    <w:rsid w:val="0078325D"/>
    <w:rsid w:val="0078472C"/>
    <w:rsid w:val="0078496B"/>
    <w:rsid w:val="00790A8D"/>
    <w:rsid w:val="00796847"/>
    <w:rsid w:val="007A2119"/>
    <w:rsid w:val="007A2FF1"/>
    <w:rsid w:val="007B1F6B"/>
    <w:rsid w:val="007B46B5"/>
    <w:rsid w:val="007B4CE8"/>
    <w:rsid w:val="007C2A41"/>
    <w:rsid w:val="007D1070"/>
    <w:rsid w:val="007D1E1E"/>
    <w:rsid w:val="007D4522"/>
    <w:rsid w:val="007E1CE4"/>
    <w:rsid w:val="007E2BE7"/>
    <w:rsid w:val="007E5CAD"/>
    <w:rsid w:val="007E7EDC"/>
    <w:rsid w:val="007F156E"/>
    <w:rsid w:val="007F1EC6"/>
    <w:rsid w:val="007F278E"/>
    <w:rsid w:val="007F39C3"/>
    <w:rsid w:val="007F5DEE"/>
    <w:rsid w:val="007F7D45"/>
    <w:rsid w:val="008021D3"/>
    <w:rsid w:val="00802D14"/>
    <w:rsid w:val="00803A8E"/>
    <w:rsid w:val="00803C91"/>
    <w:rsid w:val="00803E41"/>
    <w:rsid w:val="00804A95"/>
    <w:rsid w:val="008065A4"/>
    <w:rsid w:val="00807EB4"/>
    <w:rsid w:val="008115A9"/>
    <w:rsid w:val="00812FF9"/>
    <w:rsid w:val="0081493B"/>
    <w:rsid w:val="008216B1"/>
    <w:rsid w:val="0082435B"/>
    <w:rsid w:val="00824923"/>
    <w:rsid w:val="00824FBB"/>
    <w:rsid w:val="00827838"/>
    <w:rsid w:val="008330EB"/>
    <w:rsid w:val="008334A6"/>
    <w:rsid w:val="008335D6"/>
    <w:rsid w:val="00840C11"/>
    <w:rsid w:val="008419B1"/>
    <w:rsid w:val="00844286"/>
    <w:rsid w:val="00846CD7"/>
    <w:rsid w:val="00854A1B"/>
    <w:rsid w:val="00861B5E"/>
    <w:rsid w:val="008621AD"/>
    <w:rsid w:val="00870F30"/>
    <w:rsid w:val="00874057"/>
    <w:rsid w:val="00875801"/>
    <w:rsid w:val="00880221"/>
    <w:rsid w:val="00882088"/>
    <w:rsid w:val="00882BBD"/>
    <w:rsid w:val="00884A31"/>
    <w:rsid w:val="008859BC"/>
    <w:rsid w:val="008878E7"/>
    <w:rsid w:val="008923D4"/>
    <w:rsid w:val="0089299F"/>
    <w:rsid w:val="008933C6"/>
    <w:rsid w:val="00894C58"/>
    <w:rsid w:val="008978A0"/>
    <w:rsid w:val="008978B4"/>
    <w:rsid w:val="008A0266"/>
    <w:rsid w:val="008A148E"/>
    <w:rsid w:val="008A29A1"/>
    <w:rsid w:val="008A349B"/>
    <w:rsid w:val="008A4F19"/>
    <w:rsid w:val="008A7CC9"/>
    <w:rsid w:val="008B48FD"/>
    <w:rsid w:val="008B5CDE"/>
    <w:rsid w:val="008C30CE"/>
    <w:rsid w:val="008C3328"/>
    <w:rsid w:val="008C4D3A"/>
    <w:rsid w:val="008C5757"/>
    <w:rsid w:val="008C6525"/>
    <w:rsid w:val="008C7D88"/>
    <w:rsid w:val="008D1988"/>
    <w:rsid w:val="008D6918"/>
    <w:rsid w:val="008E15F7"/>
    <w:rsid w:val="008E2D00"/>
    <w:rsid w:val="008E4865"/>
    <w:rsid w:val="008E5EF3"/>
    <w:rsid w:val="008E76E0"/>
    <w:rsid w:val="008E79BC"/>
    <w:rsid w:val="008F2595"/>
    <w:rsid w:val="008F2CC9"/>
    <w:rsid w:val="008F3385"/>
    <w:rsid w:val="008F3491"/>
    <w:rsid w:val="0090323B"/>
    <w:rsid w:val="009113DD"/>
    <w:rsid w:val="00915509"/>
    <w:rsid w:val="00917716"/>
    <w:rsid w:val="009211CE"/>
    <w:rsid w:val="00922588"/>
    <w:rsid w:val="00923643"/>
    <w:rsid w:val="00923CAA"/>
    <w:rsid w:val="0092415E"/>
    <w:rsid w:val="00925750"/>
    <w:rsid w:val="00926963"/>
    <w:rsid w:val="00930FC5"/>
    <w:rsid w:val="00931070"/>
    <w:rsid w:val="00932929"/>
    <w:rsid w:val="00932D7F"/>
    <w:rsid w:val="00932F4A"/>
    <w:rsid w:val="0093373A"/>
    <w:rsid w:val="0093483F"/>
    <w:rsid w:val="00934EAE"/>
    <w:rsid w:val="00944039"/>
    <w:rsid w:val="00944D54"/>
    <w:rsid w:val="00946571"/>
    <w:rsid w:val="0095761C"/>
    <w:rsid w:val="0096299A"/>
    <w:rsid w:val="009638F4"/>
    <w:rsid w:val="00963C07"/>
    <w:rsid w:val="0096609C"/>
    <w:rsid w:val="009669C2"/>
    <w:rsid w:val="009700AD"/>
    <w:rsid w:val="00971690"/>
    <w:rsid w:val="009756C3"/>
    <w:rsid w:val="00981010"/>
    <w:rsid w:val="00981443"/>
    <w:rsid w:val="00983908"/>
    <w:rsid w:val="00984B21"/>
    <w:rsid w:val="009872DC"/>
    <w:rsid w:val="00991C69"/>
    <w:rsid w:val="00991F9D"/>
    <w:rsid w:val="009958C4"/>
    <w:rsid w:val="00997416"/>
    <w:rsid w:val="009A0B6C"/>
    <w:rsid w:val="009A30AB"/>
    <w:rsid w:val="009A3CF9"/>
    <w:rsid w:val="009A4810"/>
    <w:rsid w:val="009A583B"/>
    <w:rsid w:val="009B1E27"/>
    <w:rsid w:val="009C0109"/>
    <w:rsid w:val="009C02B8"/>
    <w:rsid w:val="009C554A"/>
    <w:rsid w:val="009C6A19"/>
    <w:rsid w:val="009C7F03"/>
    <w:rsid w:val="009D03C8"/>
    <w:rsid w:val="009D27E8"/>
    <w:rsid w:val="009D4067"/>
    <w:rsid w:val="009D4A16"/>
    <w:rsid w:val="009D4BED"/>
    <w:rsid w:val="009D5DC8"/>
    <w:rsid w:val="009D7CFE"/>
    <w:rsid w:val="009E077E"/>
    <w:rsid w:val="009E37FF"/>
    <w:rsid w:val="009E5691"/>
    <w:rsid w:val="009E57BA"/>
    <w:rsid w:val="009E6162"/>
    <w:rsid w:val="009E65DD"/>
    <w:rsid w:val="009E6D1D"/>
    <w:rsid w:val="009E707F"/>
    <w:rsid w:val="009F0205"/>
    <w:rsid w:val="009F13A9"/>
    <w:rsid w:val="009F38F2"/>
    <w:rsid w:val="00A008C2"/>
    <w:rsid w:val="00A00D88"/>
    <w:rsid w:val="00A029A2"/>
    <w:rsid w:val="00A0342C"/>
    <w:rsid w:val="00A0514D"/>
    <w:rsid w:val="00A0573D"/>
    <w:rsid w:val="00A25A86"/>
    <w:rsid w:val="00A25D95"/>
    <w:rsid w:val="00A32B68"/>
    <w:rsid w:val="00A34092"/>
    <w:rsid w:val="00A35298"/>
    <w:rsid w:val="00A363B0"/>
    <w:rsid w:val="00A521B0"/>
    <w:rsid w:val="00A52F5C"/>
    <w:rsid w:val="00A537E2"/>
    <w:rsid w:val="00A53902"/>
    <w:rsid w:val="00A53A62"/>
    <w:rsid w:val="00A60DE3"/>
    <w:rsid w:val="00A64C69"/>
    <w:rsid w:val="00A66CCD"/>
    <w:rsid w:val="00A6724B"/>
    <w:rsid w:val="00A702D1"/>
    <w:rsid w:val="00A7075F"/>
    <w:rsid w:val="00A76F01"/>
    <w:rsid w:val="00A82032"/>
    <w:rsid w:val="00A822A9"/>
    <w:rsid w:val="00A85800"/>
    <w:rsid w:val="00A86882"/>
    <w:rsid w:val="00A92930"/>
    <w:rsid w:val="00A9393D"/>
    <w:rsid w:val="00A93DED"/>
    <w:rsid w:val="00A94F3B"/>
    <w:rsid w:val="00A96645"/>
    <w:rsid w:val="00AA11A1"/>
    <w:rsid w:val="00AA2153"/>
    <w:rsid w:val="00AA49C5"/>
    <w:rsid w:val="00AB0B5C"/>
    <w:rsid w:val="00AB16AD"/>
    <w:rsid w:val="00AB1801"/>
    <w:rsid w:val="00AB31E7"/>
    <w:rsid w:val="00AB576E"/>
    <w:rsid w:val="00AB6DE5"/>
    <w:rsid w:val="00AC0D9A"/>
    <w:rsid w:val="00AC2100"/>
    <w:rsid w:val="00AC2D31"/>
    <w:rsid w:val="00AC3A7B"/>
    <w:rsid w:val="00AC6154"/>
    <w:rsid w:val="00AD28AB"/>
    <w:rsid w:val="00AD79B1"/>
    <w:rsid w:val="00AE32FB"/>
    <w:rsid w:val="00AE513A"/>
    <w:rsid w:val="00AF16F8"/>
    <w:rsid w:val="00AF1A78"/>
    <w:rsid w:val="00AF2FE1"/>
    <w:rsid w:val="00AF3A4F"/>
    <w:rsid w:val="00B0411B"/>
    <w:rsid w:val="00B065E3"/>
    <w:rsid w:val="00B07D50"/>
    <w:rsid w:val="00B1232B"/>
    <w:rsid w:val="00B12DBF"/>
    <w:rsid w:val="00B147AE"/>
    <w:rsid w:val="00B21EB4"/>
    <w:rsid w:val="00B22449"/>
    <w:rsid w:val="00B228C8"/>
    <w:rsid w:val="00B2372B"/>
    <w:rsid w:val="00B3319B"/>
    <w:rsid w:val="00B349C2"/>
    <w:rsid w:val="00B406D5"/>
    <w:rsid w:val="00B40E5A"/>
    <w:rsid w:val="00B43553"/>
    <w:rsid w:val="00B464D7"/>
    <w:rsid w:val="00B46B8A"/>
    <w:rsid w:val="00B475B0"/>
    <w:rsid w:val="00B54F02"/>
    <w:rsid w:val="00B55ACB"/>
    <w:rsid w:val="00B636E6"/>
    <w:rsid w:val="00B66A9D"/>
    <w:rsid w:val="00B67D88"/>
    <w:rsid w:val="00B7198B"/>
    <w:rsid w:val="00B734CD"/>
    <w:rsid w:val="00B7583B"/>
    <w:rsid w:val="00B75A53"/>
    <w:rsid w:val="00B7772B"/>
    <w:rsid w:val="00B7797C"/>
    <w:rsid w:val="00B77BF0"/>
    <w:rsid w:val="00B81687"/>
    <w:rsid w:val="00B84895"/>
    <w:rsid w:val="00B91CF6"/>
    <w:rsid w:val="00B954D2"/>
    <w:rsid w:val="00BA07BC"/>
    <w:rsid w:val="00BA149B"/>
    <w:rsid w:val="00BA2AA0"/>
    <w:rsid w:val="00BA2F9F"/>
    <w:rsid w:val="00BA7584"/>
    <w:rsid w:val="00BC0E16"/>
    <w:rsid w:val="00BC1533"/>
    <w:rsid w:val="00BC1993"/>
    <w:rsid w:val="00BC4BEE"/>
    <w:rsid w:val="00BD1FC3"/>
    <w:rsid w:val="00BD5130"/>
    <w:rsid w:val="00BD53D2"/>
    <w:rsid w:val="00BD5F4C"/>
    <w:rsid w:val="00BD63A0"/>
    <w:rsid w:val="00BE2E4E"/>
    <w:rsid w:val="00BE3C0F"/>
    <w:rsid w:val="00BE4C6A"/>
    <w:rsid w:val="00BE7944"/>
    <w:rsid w:val="00BF0E3D"/>
    <w:rsid w:val="00BF4DB5"/>
    <w:rsid w:val="00BF50CE"/>
    <w:rsid w:val="00C015EF"/>
    <w:rsid w:val="00C01ED1"/>
    <w:rsid w:val="00C03A1F"/>
    <w:rsid w:val="00C05A99"/>
    <w:rsid w:val="00C05D7A"/>
    <w:rsid w:val="00C05E3A"/>
    <w:rsid w:val="00C06285"/>
    <w:rsid w:val="00C11367"/>
    <w:rsid w:val="00C13F25"/>
    <w:rsid w:val="00C16269"/>
    <w:rsid w:val="00C2138F"/>
    <w:rsid w:val="00C31938"/>
    <w:rsid w:val="00C31BFE"/>
    <w:rsid w:val="00C371D6"/>
    <w:rsid w:val="00C375AF"/>
    <w:rsid w:val="00C44A0B"/>
    <w:rsid w:val="00C4528F"/>
    <w:rsid w:val="00C466A3"/>
    <w:rsid w:val="00C46B74"/>
    <w:rsid w:val="00C4773E"/>
    <w:rsid w:val="00C52446"/>
    <w:rsid w:val="00C52DCE"/>
    <w:rsid w:val="00C56332"/>
    <w:rsid w:val="00C578AC"/>
    <w:rsid w:val="00C57EDE"/>
    <w:rsid w:val="00C6216B"/>
    <w:rsid w:val="00C70942"/>
    <w:rsid w:val="00C72406"/>
    <w:rsid w:val="00C775A7"/>
    <w:rsid w:val="00C85F18"/>
    <w:rsid w:val="00C8670D"/>
    <w:rsid w:val="00C92F91"/>
    <w:rsid w:val="00C9333D"/>
    <w:rsid w:val="00CA2113"/>
    <w:rsid w:val="00CB1C6B"/>
    <w:rsid w:val="00CB262A"/>
    <w:rsid w:val="00CB3016"/>
    <w:rsid w:val="00CB4C0E"/>
    <w:rsid w:val="00CB7EAF"/>
    <w:rsid w:val="00CC5984"/>
    <w:rsid w:val="00CD08FF"/>
    <w:rsid w:val="00CD21A6"/>
    <w:rsid w:val="00CD32A6"/>
    <w:rsid w:val="00CD4FF9"/>
    <w:rsid w:val="00CD62BB"/>
    <w:rsid w:val="00CE1E92"/>
    <w:rsid w:val="00CE501F"/>
    <w:rsid w:val="00CE54BD"/>
    <w:rsid w:val="00CE5864"/>
    <w:rsid w:val="00CF00E2"/>
    <w:rsid w:val="00CF047F"/>
    <w:rsid w:val="00CF2FDD"/>
    <w:rsid w:val="00CF4403"/>
    <w:rsid w:val="00D03E4E"/>
    <w:rsid w:val="00D04580"/>
    <w:rsid w:val="00D051A2"/>
    <w:rsid w:val="00D05ACD"/>
    <w:rsid w:val="00D11F7F"/>
    <w:rsid w:val="00D135D6"/>
    <w:rsid w:val="00D14962"/>
    <w:rsid w:val="00D21AF1"/>
    <w:rsid w:val="00D2228E"/>
    <w:rsid w:val="00D226C1"/>
    <w:rsid w:val="00D22FD8"/>
    <w:rsid w:val="00D2499F"/>
    <w:rsid w:val="00D34806"/>
    <w:rsid w:val="00D34F2B"/>
    <w:rsid w:val="00D35EE3"/>
    <w:rsid w:val="00D361D9"/>
    <w:rsid w:val="00D367CB"/>
    <w:rsid w:val="00D40D74"/>
    <w:rsid w:val="00D416ED"/>
    <w:rsid w:val="00D4378E"/>
    <w:rsid w:val="00D51DF2"/>
    <w:rsid w:val="00D54F38"/>
    <w:rsid w:val="00D55610"/>
    <w:rsid w:val="00D557C4"/>
    <w:rsid w:val="00D561DA"/>
    <w:rsid w:val="00D5767E"/>
    <w:rsid w:val="00D60CEE"/>
    <w:rsid w:val="00D61295"/>
    <w:rsid w:val="00D619D3"/>
    <w:rsid w:val="00D61CD2"/>
    <w:rsid w:val="00D61E2D"/>
    <w:rsid w:val="00D6215B"/>
    <w:rsid w:val="00D64FF0"/>
    <w:rsid w:val="00D70627"/>
    <w:rsid w:val="00D70F4D"/>
    <w:rsid w:val="00D740FC"/>
    <w:rsid w:val="00D75916"/>
    <w:rsid w:val="00D811A4"/>
    <w:rsid w:val="00D82B25"/>
    <w:rsid w:val="00D833EE"/>
    <w:rsid w:val="00D84D63"/>
    <w:rsid w:val="00D85CBB"/>
    <w:rsid w:val="00D86CCB"/>
    <w:rsid w:val="00D87242"/>
    <w:rsid w:val="00D931F0"/>
    <w:rsid w:val="00DA049E"/>
    <w:rsid w:val="00DA0C50"/>
    <w:rsid w:val="00DA1192"/>
    <w:rsid w:val="00DA7E97"/>
    <w:rsid w:val="00DB1DAB"/>
    <w:rsid w:val="00DB2381"/>
    <w:rsid w:val="00DB3CAC"/>
    <w:rsid w:val="00DB51C9"/>
    <w:rsid w:val="00DB7B5F"/>
    <w:rsid w:val="00DC3525"/>
    <w:rsid w:val="00DC5118"/>
    <w:rsid w:val="00DC61E6"/>
    <w:rsid w:val="00DC7901"/>
    <w:rsid w:val="00DD0652"/>
    <w:rsid w:val="00DD3FF3"/>
    <w:rsid w:val="00DD52AB"/>
    <w:rsid w:val="00DD683B"/>
    <w:rsid w:val="00DE31E1"/>
    <w:rsid w:val="00DE336A"/>
    <w:rsid w:val="00DE3607"/>
    <w:rsid w:val="00DE646C"/>
    <w:rsid w:val="00DE7B66"/>
    <w:rsid w:val="00DF122A"/>
    <w:rsid w:val="00DF12F6"/>
    <w:rsid w:val="00DF149F"/>
    <w:rsid w:val="00E01C67"/>
    <w:rsid w:val="00E041C6"/>
    <w:rsid w:val="00E0556C"/>
    <w:rsid w:val="00E072C0"/>
    <w:rsid w:val="00E1049A"/>
    <w:rsid w:val="00E1419F"/>
    <w:rsid w:val="00E16560"/>
    <w:rsid w:val="00E16E1B"/>
    <w:rsid w:val="00E17797"/>
    <w:rsid w:val="00E17B74"/>
    <w:rsid w:val="00E2002F"/>
    <w:rsid w:val="00E20138"/>
    <w:rsid w:val="00E225D2"/>
    <w:rsid w:val="00E25706"/>
    <w:rsid w:val="00E27848"/>
    <w:rsid w:val="00E30DA9"/>
    <w:rsid w:val="00E316A6"/>
    <w:rsid w:val="00E41D50"/>
    <w:rsid w:val="00E44823"/>
    <w:rsid w:val="00E44D37"/>
    <w:rsid w:val="00E46218"/>
    <w:rsid w:val="00E51C3B"/>
    <w:rsid w:val="00E55AE5"/>
    <w:rsid w:val="00E57D9D"/>
    <w:rsid w:val="00E61E5C"/>
    <w:rsid w:val="00E637D6"/>
    <w:rsid w:val="00E714A5"/>
    <w:rsid w:val="00E76E03"/>
    <w:rsid w:val="00E76E6C"/>
    <w:rsid w:val="00E811C3"/>
    <w:rsid w:val="00E81EE8"/>
    <w:rsid w:val="00E8259C"/>
    <w:rsid w:val="00E829D1"/>
    <w:rsid w:val="00E83174"/>
    <w:rsid w:val="00E84942"/>
    <w:rsid w:val="00E84E36"/>
    <w:rsid w:val="00E85886"/>
    <w:rsid w:val="00E8600E"/>
    <w:rsid w:val="00E9013B"/>
    <w:rsid w:val="00E9731B"/>
    <w:rsid w:val="00EA2C2C"/>
    <w:rsid w:val="00EA2D78"/>
    <w:rsid w:val="00EA6029"/>
    <w:rsid w:val="00EB2F8E"/>
    <w:rsid w:val="00EB66A9"/>
    <w:rsid w:val="00EB678C"/>
    <w:rsid w:val="00ED20EB"/>
    <w:rsid w:val="00ED75EF"/>
    <w:rsid w:val="00ED7EE7"/>
    <w:rsid w:val="00EE42D0"/>
    <w:rsid w:val="00EE4760"/>
    <w:rsid w:val="00EE6991"/>
    <w:rsid w:val="00EE6F5A"/>
    <w:rsid w:val="00EE7FD5"/>
    <w:rsid w:val="00EF1EC7"/>
    <w:rsid w:val="00EF473A"/>
    <w:rsid w:val="00EF767F"/>
    <w:rsid w:val="00F00ED3"/>
    <w:rsid w:val="00F02143"/>
    <w:rsid w:val="00F04212"/>
    <w:rsid w:val="00F04F92"/>
    <w:rsid w:val="00F07716"/>
    <w:rsid w:val="00F079BD"/>
    <w:rsid w:val="00F11FA4"/>
    <w:rsid w:val="00F1505C"/>
    <w:rsid w:val="00F15E9E"/>
    <w:rsid w:val="00F169DD"/>
    <w:rsid w:val="00F2026B"/>
    <w:rsid w:val="00F2137F"/>
    <w:rsid w:val="00F213CB"/>
    <w:rsid w:val="00F25336"/>
    <w:rsid w:val="00F32BA4"/>
    <w:rsid w:val="00F33755"/>
    <w:rsid w:val="00F33E42"/>
    <w:rsid w:val="00F35166"/>
    <w:rsid w:val="00F356C7"/>
    <w:rsid w:val="00F35CCF"/>
    <w:rsid w:val="00F37C16"/>
    <w:rsid w:val="00F40F6A"/>
    <w:rsid w:val="00F4194E"/>
    <w:rsid w:val="00F47800"/>
    <w:rsid w:val="00F47891"/>
    <w:rsid w:val="00F47930"/>
    <w:rsid w:val="00F54601"/>
    <w:rsid w:val="00F54790"/>
    <w:rsid w:val="00F54B79"/>
    <w:rsid w:val="00F564DA"/>
    <w:rsid w:val="00F56E3E"/>
    <w:rsid w:val="00F606A2"/>
    <w:rsid w:val="00F60A1C"/>
    <w:rsid w:val="00F60BCF"/>
    <w:rsid w:val="00F6184F"/>
    <w:rsid w:val="00F7022E"/>
    <w:rsid w:val="00F718BB"/>
    <w:rsid w:val="00F71B3F"/>
    <w:rsid w:val="00F7291A"/>
    <w:rsid w:val="00F738A9"/>
    <w:rsid w:val="00F77979"/>
    <w:rsid w:val="00F77C22"/>
    <w:rsid w:val="00F83D09"/>
    <w:rsid w:val="00F855D0"/>
    <w:rsid w:val="00F86BCC"/>
    <w:rsid w:val="00F9472B"/>
    <w:rsid w:val="00F96265"/>
    <w:rsid w:val="00FA2A73"/>
    <w:rsid w:val="00FA2C4D"/>
    <w:rsid w:val="00FA37CC"/>
    <w:rsid w:val="00FA4910"/>
    <w:rsid w:val="00FA5071"/>
    <w:rsid w:val="00FB2895"/>
    <w:rsid w:val="00FB2B1B"/>
    <w:rsid w:val="00FB4829"/>
    <w:rsid w:val="00FC3F88"/>
    <w:rsid w:val="00FC4E10"/>
    <w:rsid w:val="00FC583F"/>
    <w:rsid w:val="00FD1284"/>
    <w:rsid w:val="00FD1562"/>
    <w:rsid w:val="00FD559D"/>
    <w:rsid w:val="00FD65DC"/>
    <w:rsid w:val="00FD798A"/>
    <w:rsid w:val="00FE0B1F"/>
    <w:rsid w:val="00FE51AE"/>
    <w:rsid w:val="00FE51C3"/>
    <w:rsid w:val="00FE7961"/>
    <w:rsid w:val="00FF1010"/>
    <w:rsid w:val="00FF16A4"/>
    <w:rsid w:val="00FF36E3"/>
    <w:rsid w:val="00FF42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67170"/>
  <w15:docId w15:val="{2D054B38-A0B8-714D-BC7E-DFA58DFE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3319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5D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DC8"/>
    <w:rPr>
      <w:rFonts w:ascii="Tahoma" w:hAnsi="Tahoma" w:cs="Tahoma"/>
      <w:sz w:val="16"/>
      <w:szCs w:val="16"/>
    </w:rPr>
  </w:style>
  <w:style w:type="character" w:styleId="Collegamentoipertestuale">
    <w:name w:val="Hyperlink"/>
    <w:basedOn w:val="Carpredefinitoparagrafo"/>
    <w:uiPriority w:val="99"/>
    <w:unhideWhenUsed/>
    <w:rsid w:val="000506F7"/>
    <w:rPr>
      <w:color w:val="0000FF" w:themeColor="hyperlink"/>
      <w:u w:val="single"/>
    </w:rPr>
  </w:style>
  <w:style w:type="paragraph" w:styleId="Intestazione">
    <w:name w:val="header"/>
    <w:basedOn w:val="Normale"/>
    <w:link w:val="IntestazioneCarattere"/>
    <w:uiPriority w:val="99"/>
    <w:unhideWhenUsed/>
    <w:rsid w:val="00B04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11B"/>
  </w:style>
  <w:style w:type="paragraph" w:styleId="Pidipagina">
    <w:name w:val="footer"/>
    <w:basedOn w:val="Normale"/>
    <w:link w:val="PidipaginaCarattere"/>
    <w:uiPriority w:val="99"/>
    <w:unhideWhenUsed/>
    <w:rsid w:val="00B04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11B"/>
  </w:style>
  <w:style w:type="paragraph" w:styleId="Paragrafoelenco">
    <w:name w:val="List Paragraph"/>
    <w:basedOn w:val="Normale"/>
    <w:uiPriority w:val="34"/>
    <w:qFormat/>
    <w:rsid w:val="000A7E04"/>
    <w:pPr>
      <w:ind w:left="720"/>
      <w:contextualSpacing/>
    </w:pPr>
  </w:style>
  <w:style w:type="character" w:styleId="Rimandocommento">
    <w:name w:val="annotation reference"/>
    <w:basedOn w:val="Carpredefinitoparagrafo"/>
    <w:uiPriority w:val="99"/>
    <w:semiHidden/>
    <w:unhideWhenUsed/>
    <w:rsid w:val="00BC0E16"/>
    <w:rPr>
      <w:sz w:val="16"/>
      <w:szCs w:val="16"/>
    </w:rPr>
  </w:style>
  <w:style w:type="paragraph" w:styleId="Testocommento">
    <w:name w:val="annotation text"/>
    <w:basedOn w:val="Normale"/>
    <w:link w:val="TestocommentoCarattere"/>
    <w:uiPriority w:val="99"/>
    <w:semiHidden/>
    <w:unhideWhenUsed/>
    <w:rsid w:val="00BC0E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0E16"/>
    <w:rPr>
      <w:sz w:val="20"/>
      <w:szCs w:val="20"/>
    </w:rPr>
  </w:style>
  <w:style w:type="paragraph" w:styleId="Soggettocommento">
    <w:name w:val="annotation subject"/>
    <w:basedOn w:val="Testocommento"/>
    <w:next w:val="Testocommento"/>
    <w:link w:val="SoggettocommentoCarattere"/>
    <w:uiPriority w:val="99"/>
    <w:semiHidden/>
    <w:unhideWhenUsed/>
    <w:rsid w:val="00BC0E16"/>
    <w:rPr>
      <w:b/>
      <w:bCs/>
    </w:rPr>
  </w:style>
  <w:style w:type="character" w:customStyle="1" w:styleId="SoggettocommentoCarattere">
    <w:name w:val="Soggetto commento Carattere"/>
    <w:basedOn w:val="TestocommentoCarattere"/>
    <w:link w:val="Soggettocommento"/>
    <w:uiPriority w:val="99"/>
    <w:semiHidden/>
    <w:rsid w:val="00BC0E16"/>
    <w:rPr>
      <w:b/>
      <w:bCs/>
      <w:sz w:val="20"/>
      <w:szCs w:val="20"/>
    </w:rPr>
  </w:style>
  <w:style w:type="paragraph" w:styleId="NormaleWeb">
    <w:name w:val="Normal (Web)"/>
    <w:basedOn w:val="Normale"/>
    <w:uiPriority w:val="99"/>
    <w:unhideWhenUsed/>
    <w:rsid w:val="00DF122A"/>
    <w:pPr>
      <w:spacing w:after="0" w:line="240" w:lineRule="auto"/>
    </w:pPr>
    <w:rPr>
      <w:rFonts w:ascii="Times New Roman" w:hAnsi="Times New Roman" w:cs="Times New Roman"/>
      <w:sz w:val="24"/>
      <w:szCs w:val="24"/>
      <w:lang w:eastAsia="it-IT"/>
    </w:rPr>
  </w:style>
  <w:style w:type="character" w:styleId="Enfasigrassetto">
    <w:name w:val="Strong"/>
    <w:uiPriority w:val="22"/>
    <w:qFormat/>
    <w:rsid w:val="00630773"/>
    <w:rPr>
      <w:b/>
      <w:bCs/>
    </w:rPr>
  </w:style>
  <w:style w:type="paragraph" w:customStyle="1" w:styleId="Corpodeltesto21">
    <w:name w:val="Corpo del testo 21"/>
    <w:basedOn w:val="Normale"/>
    <w:link w:val="BodyText2Carattere"/>
    <w:rsid w:val="008C7D88"/>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it-IT"/>
    </w:rPr>
  </w:style>
  <w:style w:type="character" w:customStyle="1" w:styleId="BodyText2Carattere">
    <w:name w:val="Body Text 2 Carattere"/>
    <w:link w:val="Corpodeltesto21"/>
    <w:rsid w:val="008C7D88"/>
    <w:rPr>
      <w:rFonts w:ascii="Times New Roman" w:eastAsia="Times New Roman" w:hAnsi="Times New Roman" w:cs="Times New Roman"/>
      <w:b/>
      <w:sz w:val="24"/>
      <w:szCs w:val="20"/>
      <w:lang w:eastAsia="it-IT"/>
    </w:rPr>
  </w:style>
  <w:style w:type="character" w:customStyle="1" w:styleId="CorpodeltestoCarattere">
    <w:name w:val="Corpo del testo Carattere"/>
    <w:uiPriority w:val="99"/>
    <w:rsid w:val="008C7D88"/>
    <w:rPr>
      <w:sz w:val="24"/>
      <w:szCs w:val="24"/>
    </w:rPr>
  </w:style>
  <w:style w:type="paragraph" w:styleId="Corpotesto">
    <w:name w:val="Body Text"/>
    <w:basedOn w:val="Normale"/>
    <w:link w:val="CorpotestoCarattere"/>
    <w:unhideWhenUsed/>
    <w:rsid w:val="006300CC"/>
    <w:pPr>
      <w:tabs>
        <w:tab w:val="num" w:pos="1843"/>
      </w:tabs>
      <w:spacing w:after="0" w:line="240" w:lineRule="auto"/>
      <w:ind w:left="714" w:hanging="238"/>
      <w:jc w:val="both"/>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6300CC"/>
    <w:rPr>
      <w:rFonts w:ascii="Arial" w:eastAsia="Times New Roman" w:hAnsi="Arial" w:cs="Times New Roman"/>
      <w:szCs w:val="20"/>
      <w:lang w:eastAsia="it-IT"/>
    </w:rPr>
  </w:style>
  <w:style w:type="paragraph" w:customStyle="1" w:styleId="default">
    <w:name w:val="default"/>
    <w:basedOn w:val="Normale"/>
    <w:rsid w:val="00F2026B"/>
    <w:pPr>
      <w:autoSpaceDE w:val="0"/>
      <w:autoSpaceDN w:val="0"/>
      <w:spacing w:after="0" w:line="240" w:lineRule="auto"/>
    </w:pPr>
    <w:rPr>
      <w:rFonts w:ascii="Bookman Old Style" w:hAnsi="Bookman Old Style" w:cs="Times New Roman"/>
      <w:color w:val="000000"/>
      <w:sz w:val="24"/>
      <w:szCs w:val="24"/>
      <w:lang w:eastAsia="it-IT"/>
    </w:rPr>
  </w:style>
  <w:style w:type="paragraph" w:customStyle="1" w:styleId="Default0">
    <w:name w:val="Default"/>
    <w:basedOn w:val="Normale"/>
    <w:rsid w:val="007F1EC6"/>
    <w:pPr>
      <w:autoSpaceDE w:val="0"/>
      <w:autoSpaceDN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B3319B"/>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671EAA"/>
    <w:rPr>
      <w:i/>
      <w:iCs/>
    </w:rPr>
  </w:style>
  <w:style w:type="paragraph" w:styleId="Revisione">
    <w:name w:val="Revision"/>
    <w:hidden/>
    <w:uiPriority w:val="99"/>
    <w:semiHidden/>
    <w:rsid w:val="00B12DBF"/>
    <w:pPr>
      <w:spacing w:after="0" w:line="240" w:lineRule="auto"/>
    </w:pPr>
  </w:style>
  <w:style w:type="character" w:styleId="Collegamentovisitato">
    <w:name w:val="FollowedHyperlink"/>
    <w:basedOn w:val="Carpredefinitoparagrafo"/>
    <w:uiPriority w:val="99"/>
    <w:semiHidden/>
    <w:unhideWhenUsed/>
    <w:rsid w:val="00702E0A"/>
    <w:rPr>
      <w:color w:val="800080" w:themeColor="followedHyperlink"/>
      <w:u w:val="single"/>
    </w:rPr>
  </w:style>
  <w:style w:type="character" w:customStyle="1" w:styleId="Menzionenonrisolta1">
    <w:name w:val="Menzione non risolta1"/>
    <w:basedOn w:val="Carpredefinitoparagrafo"/>
    <w:uiPriority w:val="99"/>
    <w:semiHidden/>
    <w:unhideWhenUsed/>
    <w:rsid w:val="00702E0A"/>
    <w:rPr>
      <w:color w:val="605E5C"/>
      <w:shd w:val="clear" w:color="auto" w:fill="E1DFDD"/>
    </w:rPr>
  </w:style>
  <w:style w:type="numbering" w:customStyle="1" w:styleId="Puntielenco">
    <w:name w:val="Punti elenco"/>
    <w:rsid w:val="00CE1E92"/>
    <w:pPr>
      <w:numPr>
        <w:numId w:val="14"/>
      </w:numPr>
    </w:pPr>
  </w:style>
  <w:style w:type="character" w:customStyle="1" w:styleId="NessunoA">
    <w:name w:val="Nessuno A"/>
    <w:rsid w:val="00CE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143">
      <w:bodyDiv w:val="1"/>
      <w:marLeft w:val="0"/>
      <w:marRight w:val="0"/>
      <w:marTop w:val="0"/>
      <w:marBottom w:val="0"/>
      <w:divBdr>
        <w:top w:val="none" w:sz="0" w:space="0" w:color="auto"/>
        <w:left w:val="none" w:sz="0" w:space="0" w:color="auto"/>
        <w:bottom w:val="none" w:sz="0" w:space="0" w:color="auto"/>
        <w:right w:val="none" w:sz="0" w:space="0" w:color="auto"/>
      </w:divBdr>
    </w:div>
    <w:div w:id="69885338">
      <w:bodyDiv w:val="1"/>
      <w:marLeft w:val="0"/>
      <w:marRight w:val="0"/>
      <w:marTop w:val="0"/>
      <w:marBottom w:val="0"/>
      <w:divBdr>
        <w:top w:val="none" w:sz="0" w:space="0" w:color="auto"/>
        <w:left w:val="none" w:sz="0" w:space="0" w:color="auto"/>
        <w:bottom w:val="none" w:sz="0" w:space="0" w:color="auto"/>
        <w:right w:val="none" w:sz="0" w:space="0" w:color="auto"/>
      </w:divBdr>
    </w:div>
    <w:div w:id="119808977">
      <w:bodyDiv w:val="1"/>
      <w:marLeft w:val="0"/>
      <w:marRight w:val="0"/>
      <w:marTop w:val="0"/>
      <w:marBottom w:val="0"/>
      <w:divBdr>
        <w:top w:val="none" w:sz="0" w:space="0" w:color="auto"/>
        <w:left w:val="none" w:sz="0" w:space="0" w:color="auto"/>
        <w:bottom w:val="none" w:sz="0" w:space="0" w:color="auto"/>
        <w:right w:val="none" w:sz="0" w:space="0" w:color="auto"/>
      </w:divBdr>
      <w:divsChild>
        <w:div w:id="161273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260603">
              <w:marLeft w:val="0"/>
              <w:marRight w:val="0"/>
              <w:marTop w:val="0"/>
              <w:marBottom w:val="0"/>
              <w:divBdr>
                <w:top w:val="none" w:sz="0" w:space="0" w:color="auto"/>
                <w:left w:val="none" w:sz="0" w:space="0" w:color="auto"/>
                <w:bottom w:val="none" w:sz="0" w:space="0" w:color="auto"/>
                <w:right w:val="none" w:sz="0" w:space="0" w:color="auto"/>
              </w:divBdr>
              <w:divsChild>
                <w:div w:id="42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67459">
      <w:bodyDiv w:val="1"/>
      <w:marLeft w:val="0"/>
      <w:marRight w:val="0"/>
      <w:marTop w:val="0"/>
      <w:marBottom w:val="0"/>
      <w:divBdr>
        <w:top w:val="none" w:sz="0" w:space="0" w:color="auto"/>
        <w:left w:val="none" w:sz="0" w:space="0" w:color="auto"/>
        <w:bottom w:val="none" w:sz="0" w:space="0" w:color="auto"/>
        <w:right w:val="none" w:sz="0" w:space="0" w:color="auto"/>
      </w:divBdr>
    </w:div>
    <w:div w:id="326708534">
      <w:bodyDiv w:val="1"/>
      <w:marLeft w:val="0"/>
      <w:marRight w:val="0"/>
      <w:marTop w:val="0"/>
      <w:marBottom w:val="0"/>
      <w:divBdr>
        <w:top w:val="none" w:sz="0" w:space="0" w:color="auto"/>
        <w:left w:val="none" w:sz="0" w:space="0" w:color="auto"/>
        <w:bottom w:val="none" w:sz="0" w:space="0" w:color="auto"/>
        <w:right w:val="none" w:sz="0" w:space="0" w:color="auto"/>
      </w:divBdr>
    </w:div>
    <w:div w:id="344720309">
      <w:bodyDiv w:val="1"/>
      <w:marLeft w:val="0"/>
      <w:marRight w:val="0"/>
      <w:marTop w:val="0"/>
      <w:marBottom w:val="0"/>
      <w:divBdr>
        <w:top w:val="none" w:sz="0" w:space="0" w:color="auto"/>
        <w:left w:val="none" w:sz="0" w:space="0" w:color="auto"/>
        <w:bottom w:val="none" w:sz="0" w:space="0" w:color="auto"/>
        <w:right w:val="none" w:sz="0" w:space="0" w:color="auto"/>
      </w:divBdr>
      <w:divsChild>
        <w:div w:id="887302571">
          <w:marLeft w:val="0"/>
          <w:marRight w:val="0"/>
          <w:marTop w:val="0"/>
          <w:marBottom w:val="0"/>
          <w:divBdr>
            <w:top w:val="none" w:sz="0" w:space="0" w:color="auto"/>
            <w:left w:val="none" w:sz="0" w:space="0" w:color="auto"/>
            <w:bottom w:val="none" w:sz="0" w:space="0" w:color="auto"/>
            <w:right w:val="none" w:sz="0" w:space="0" w:color="auto"/>
          </w:divBdr>
          <w:divsChild>
            <w:div w:id="588931610">
              <w:marLeft w:val="0"/>
              <w:marRight w:val="0"/>
              <w:marTop w:val="0"/>
              <w:marBottom w:val="0"/>
              <w:divBdr>
                <w:top w:val="none" w:sz="0" w:space="0" w:color="auto"/>
                <w:left w:val="none" w:sz="0" w:space="0" w:color="auto"/>
                <w:bottom w:val="none" w:sz="0" w:space="0" w:color="auto"/>
                <w:right w:val="none" w:sz="0" w:space="0" w:color="auto"/>
              </w:divBdr>
              <w:divsChild>
                <w:div w:id="995112965">
                  <w:marLeft w:val="0"/>
                  <w:marRight w:val="0"/>
                  <w:marTop w:val="0"/>
                  <w:marBottom w:val="0"/>
                  <w:divBdr>
                    <w:top w:val="none" w:sz="0" w:space="0" w:color="auto"/>
                    <w:left w:val="none" w:sz="0" w:space="0" w:color="auto"/>
                    <w:bottom w:val="none" w:sz="0" w:space="0" w:color="auto"/>
                    <w:right w:val="none" w:sz="0" w:space="0" w:color="auto"/>
                  </w:divBdr>
                  <w:divsChild>
                    <w:div w:id="1180924471">
                      <w:marLeft w:val="0"/>
                      <w:marRight w:val="0"/>
                      <w:marTop w:val="0"/>
                      <w:marBottom w:val="0"/>
                      <w:divBdr>
                        <w:top w:val="none" w:sz="0" w:space="0" w:color="auto"/>
                        <w:left w:val="none" w:sz="0" w:space="0" w:color="auto"/>
                        <w:bottom w:val="none" w:sz="0" w:space="0" w:color="auto"/>
                        <w:right w:val="none" w:sz="0" w:space="0" w:color="auto"/>
                      </w:divBdr>
                      <w:divsChild>
                        <w:div w:id="560216653">
                          <w:marLeft w:val="0"/>
                          <w:marRight w:val="0"/>
                          <w:marTop w:val="0"/>
                          <w:marBottom w:val="0"/>
                          <w:divBdr>
                            <w:top w:val="none" w:sz="0" w:space="0" w:color="auto"/>
                            <w:left w:val="none" w:sz="0" w:space="0" w:color="auto"/>
                            <w:bottom w:val="none" w:sz="0" w:space="0" w:color="auto"/>
                            <w:right w:val="none" w:sz="0" w:space="0" w:color="auto"/>
                          </w:divBdr>
                          <w:divsChild>
                            <w:div w:id="151914250">
                              <w:marLeft w:val="0"/>
                              <w:marRight w:val="0"/>
                              <w:marTop w:val="0"/>
                              <w:marBottom w:val="0"/>
                              <w:divBdr>
                                <w:top w:val="none" w:sz="0" w:space="0" w:color="auto"/>
                                <w:left w:val="none" w:sz="0" w:space="0" w:color="auto"/>
                                <w:bottom w:val="none" w:sz="0" w:space="0" w:color="auto"/>
                                <w:right w:val="none" w:sz="0" w:space="0" w:color="auto"/>
                              </w:divBdr>
                              <w:divsChild>
                                <w:div w:id="16601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567583">
      <w:bodyDiv w:val="1"/>
      <w:marLeft w:val="0"/>
      <w:marRight w:val="0"/>
      <w:marTop w:val="0"/>
      <w:marBottom w:val="0"/>
      <w:divBdr>
        <w:top w:val="none" w:sz="0" w:space="0" w:color="auto"/>
        <w:left w:val="none" w:sz="0" w:space="0" w:color="auto"/>
        <w:bottom w:val="none" w:sz="0" w:space="0" w:color="auto"/>
        <w:right w:val="none" w:sz="0" w:space="0" w:color="auto"/>
      </w:divBdr>
    </w:div>
    <w:div w:id="448201562">
      <w:bodyDiv w:val="1"/>
      <w:marLeft w:val="0"/>
      <w:marRight w:val="0"/>
      <w:marTop w:val="0"/>
      <w:marBottom w:val="0"/>
      <w:divBdr>
        <w:top w:val="none" w:sz="0" w:space="0" w:color="auto"/>
        <w:left w:val="none" w:sz="0" w:space="0" w:color="auto"/>
        <w:bottom w:val="none" w:sz="0" w:space="0" w:color="auto"/>
        <w:right w:val="none" w:sz="0" w:space="0" w:color="auto"/>
      </w:divBdr>
    </w:div>
    <w:div w:id="457770506">
      <w:bodyDiv w:val="1"/>
      <w:marLeft w:val="0"/>
      <w:marRight w:val="0"/>
      <w:marTop w:val="0"/>
      <w:marBottom w:val="0"/>
      <w:divBdr>
        <w:top w:val="none" w:sz="0" w:space="0" w:color="auto"/>
        <w:left w:val="none" w:sz="0" w:space="0" w:color="auto"/>
        <w:bottom w:val="none" w:sz="0" w:space="0" w:color="auto"/>
        <w:right w:val="none" w:sz="0" w:space="0" w:color="auto"/>
      </w:divBdr>
    </w:div>
    <w:div w:id="475486834">
      <w:bodyDiv w:val="1"/>
      <w:marLeft w:val="0"/>
      <w:marRight w:val="0"/>
      <w:marTop w:val="0"/>
      <w:marBottom w:val="0"/>
      <w:divBdr>
        <w:top w:val="none" w:sz="0" w:space="0" w:color="auto"/>
        <w:left w:val="none" w:sz="0" w:space="0" w:color="auto"/>
        <w:bottom w:val="none" w:sz="0" w:space="0" w:color="auto"/>
        <w:right w:val="none" w:sz="0" w:space="0" w:color="auto"/>
      </w:divBdr>
    </w:div>
    <w:div w:id="478614208">
      <w:bodyDiv w:val="1"/>
      <w:marLeft w:val="0"/>
      <w:marRight w:val="0"/>
      <w:marTop w:val="0"/>
      <w:marBottom w:val="0"/>
      <w:divBdr>
        <w:top w:val="none" w:sz="0" w:space="0" w:color="auto"/>
        <w:left w:val="none" w:sz="0" w:space="0" w:color="auto"/>
        <w:bottom w:val="none" w:sz="0" w:space="0" w:color="auto"/>
        <w:right w:val="none" w:sz="0" w:space="0" w:color="auto"/>
      </w:divBdr>
    </w:div>
    <w:div w:id="479157356">
      <w:bodyDiv w:val="1"/>
      <w:marLeft w:val="0"/>
      <w:marRight w:val="0"/>
      <w:marTop w:val="0"/>
      <w:marBottom w:val="0"/>
      <w:divBdr>
        <w:top w:val="none" w:sz="0" w:space="0" w:color="auto"/>
        <w:left w:val="none" w:sz="0" w:space="0" w:color="auto"/>
        <w:bottom w:val="none" w:sz="0" w:space="0" w:color="auto"/>
        <w:right w:val="none" w:sz="0" w:space="0" w:color="auto"/>
      </w:divBdr>
    </w:div>
    <w:div w:id="536746454">
      <w:bodyDiv w:val="1"/>
      <w:marLeft w:val="0"/>
      <w:marRight w:val="0"/>
      <w:marTop w:val="0"/>
      <w:marBottom w:val="0"/>
      <w:divBdr>
        <w:top w:val="none" w:sz="0" w:space="0" w:color="auto"/>
        <w:left w:val="none" w:sz="0" w:space="0" w:color="auto"/>
        <w:bottom w:val="none" w:sz="0" w:space="0" w:color="auto"/>
        <w:right w:val="none" w:sz="0" w:space="0" w:color="auto"/>
      </w:divBdr>
    </w:div>
    <w:div w:id="637148147">
      <w:bodyDiv w:val="1"/>
      <w:marLeft w:val="0"/>
      <w:marRight w:val="0"/>
      <w:marTop w:val="0"/>
      <w:marBottom w:val="0"/>
      <w:divBdr>
        <w:top w:val="none" w:sz="0" w:space="0" w:color="auto"/>
        <w:left w:val="none" w:sz="0" w:space="0" w:color="auto"/>
        <w:bottom w:val="none" w:sz="0" w:space="0" w:color="auto"/>
        <w:right w:val="none" w:sz="0" w:space="0" w:color="auto"/>
      </w:divBdr>
    </w:div>
    <w:div w:id="656228799">
      <w:bodyDiv w:val="1"/>
      <w:marLeft w:val="0"/>
      <w:marRight w:val="0"/>
      <w:marTop w:val="0"/>
      <w:marBottom w:val="0"/>
      <w:divBdr>
        <w:top w:val="none" w:sz="0" w:space="0" w:color="auto"/>
        <w:left w:val="none" w:sz="0" w:space="0" w:color="auto"/>
        <w:bottom w:val="none" w:sz="0" w:space="0" w:color="auto"/>
        <w:right w:val="none" w:sz="0" w:space="0" w:color="auto"/>
      </w:divBdr>
    </w:div>
    <w:div w:id="663433321">
      <w:bodyDiv w:val="1"/>
      <w:marLeft w:val="0"/>
      <w:marRight w:val="0"/>
      <w:marTop w:val="0"/>
      <w:marBottom w:val="0"/>
      <w:divBdr>
        <w:top w:val="none" w:sz="0" w:space="0" w:color="auto"/>
        <w:left w:val="none" w:sz="0" w:space="0" w:color="auto"/>
        <w:bottom w:val="none" w:sz="0" w:space="0" w:color="auto"/>
        <w:right w:val="none" w:sz="0" w:space="0" w:color="auto"/>
      </w:divBdr>
    </w:div>
    <w:div w:id="665942541">
      <w:bodyDiv w:val="1"/>
      <w:marLeft w:val="0"/>
      <w:marRight w:val="0"/>
      <w:marTop w:val="0"/>
      <w:marBottom w:val="0"/>
      <w:divBdr>
        <w:top w:val="none" w:sz="0" w:space="0" w:color="auto"/>
        <w:left w:val="none" w:sz="0" w:space="0" w:color="auto"/>
        <w:bottom w:val="none" w:sz="0" w:space="0" w:color="auto"/>
        <w:right w:val="none" w:sz="0" w:space="0" w:color="auto"/>
      </w:divBdr>
    </w:div>
    <w:div w:id="782379244">
      <w:bodyDiv w:val="1"/>
      <w:marLeft w:val="0"/>
      <w:marRight w:val="0"/>
      <w:marTop w:val="0"/>
      <w:marBottom w:val="0"/>
      <w:divBdr>
        <w:top w:val="none" w:sz="0" w:space="0" w:color="auto"/>
        <w:left w:val="none" w:sz="0" w:space="0" w:color="auto"/>
        <w:bottom w:val="none" w:sz="0" w:space="0" w:color="auto"/>
        <w:right w:val="none" w:sz="0" w:space="0" w:color="auto"/>
      </w:divBdr>
    </w:div>
    <w:div w:id="786659027">
      <w:bodyDiv w:val="1"/>
      <w:marLeft w:val="0"/>
      <w:marRight w:val="0"/>
      <w:marTop w:val="0"/>
      <w:marBottom w:val="0"/>
      <w:divBdr>
        <w:top w:val="none" w:sz="0" w:space="0" w:color="auto"/>
        <w:left w:val="none" w:sz="0" w:space="0" w:color="auto"/>
        <w:bottom w:val="none" w:sz="0" w:space="0" w:color="auto"/>
        <w:right w:val="none" w:sz="0" w:space="0" w:color="auto"/>
      </w:divBdr>
    </w:div>
    <w:div w:id="853421153">
      <w:bodyDiv w:val="1"/>
      <w:marLeft w:val="0"/>
      <w:marRight w:val="0"/>
      <w:marTop w:val="0"/>
      <w:marBottom w:val="0"/>
      <w:divBdr>
        <w:top w:val="none" w:sz="0" w:space="0" w:color="auto"/>
        <w:left w:val="none" w:sz="0" w:space="0" w:color="auto"/>
        <w:bottom w:val="none" w:sz="0" w:space="0" w:color="auto"/>
        <w:right w:val="none" w:sz="0" w:space="0" w:color="auto"/>
      </w:divBdr>
    </w:div>
    <w:div w:id="890917921">
      <w:bodyDiv w:val="1"/>
      <w:marLeft w:val="0"/>
      <w:marRight w:val="0"/>
      <w:marTop w:val="0"/>
      <w:marBottom w:val="0"/>
      <w:divBdr>
        <w:top w:val="none" w:sz="0" w:space="0" w:color="auto"/>
        <w:left w:val="none" w:sz="0" w:space="0" w:color="auto"/>
        <w:bottom w:val="none" w:sz="0" w:space="0" w:color="auto"/>
        <w:right w:val="none" w:sz="0" w:space="0" w:color="auto"/>
      </w:divBdr>
    </w:div>
    <w:div w:id="972521284">
      <w:bodyDiv w:val="1"/>
      <w:marLeft w:val="0"/>
      <w:marRight w:val="0"/>
      <w:marTop w:val="0"/>
      <w:marBottom w:val="0"/>
      <w:divBdr>
        <w:top w:val="none" w:sz="0" w:space="0" w:color="auto"/>
        <w:left w:val="none" w:sz="0" w:space="0" w:color="auto"/>
        <w:bottom w:val="none" w:sz="0" w:space="0" w:color="auto"/>
        <w:right w:val="none" w:sz="0" w:space="0" w:color="auto"/>
      </w:divBdr>
    </w:div>
    <w:div w:id="976836425">
      <w:bodyDiv w:val="1"/>
      <w:marLeft w:val="0"/>
      <w:marRight w:val="0"/>
      <w:marTop w:val="0"/>
      <w:marBottom w:val="0"/>
      <w:divBdr>
        <w:top w:val="none" w:sz="0" w:space="0" w:color="auto"/>
        <w:left w:val="none" w:sz="0" w:space="0" w:color="auto"/>
        <w:bottom w:val="none" w:sz="0" w:space="0" w:color="auto"/>
        <w:right w:val="none" w:sz="0" w:space="0" w:color="auto"/>
      </w:divBdr>
    </w:div>
    <w:div w:id="987126007">
      <w:bodyDiv w:val="1"/>
      <w:marLeft w:val="0"/>
      <w:marRight w:val="0"/>
      <w:marTop w:val="0"/>
      <w:marBottom w:val="0"/>
      <w:divBdr>
        <w:top w:val="none" w:sz="0" w:space="0" w:color="auto"/>
        <w:left w:val="none" w:sz="0" w:space="0" w:color="auto"/>
        <w:bottom w:val="none" w:sz="0" w:space="0" w:color="auto"/>
        <w:right w:val="none" w:sz="0" w:space="0" w:color="auto"/>
      </w:divBdr>
    </w:div>
    <w:div w:id="1004478938">
      <w:bodyDiv w:val="1"/>
      <w:marLeft w:val="0"/>
      <w:marRight w:val="0"/>
      <w:marTop w:val="0"/>
      <w:marBottom w:val="0"/>
      <w:divBdr>
        <w:top w:val="none" w:sz="0" w:space="0" w:color="auto"/>
        <w:left w:val="none" w:sz="0" w:space="0" w:color="auto"/>
        <w:bottom w:val="none" w:sz="0" w:space="0" w:color="auto"/>
        <w:right w:val="none" w:sz="0" w:space="0" w:color="auto"/>
      </w:divBdr>
    </w:div>
    <w:div w:id="1100950132">
      <w:bodyDiv w:val="1"/>
      <w:marLeft w:val="0"/>
      <w:marRight w:val="0"/>
      <w:marTop w:val="0"/>
      <w:marBottom w:val="0"/>
      <w:divBdr>
        <w:top w:val="none" w:sz="0" w:space="0" w:color="auto"/>
        <w:left w:val="none" w:sz="0" w:space="0" w:color="auto"/>
        <w:bottom w:val="none" w:sz="0" w:space="0" w:color="auto"/>
        <w:right w:val="none" w:sz="0" w:space="0" w:color="auto"/>
      </w:divBdr>
    </w:div>
    <w:div w:id="1107387774">
      <w:bodyDiv w:val="1"/>
      <w:marLeft w:val="0"/>
      <w:marRight w:val="0"/>
      <w:marTop w:val="0"/>
      <w:marBottom w:val="0"/>
      <w:divBdr>
        <w:top w:val="none" w:sz="0" w:space="0" w:color="auto"/>
        <w:left w:val="none" w:sz="0" w:space="0" w:color="auto"/>
        <w:bottom w:val="none" w:sz="0" w:space="0" w:color="auto"/>
        <w:right w:val="none" w:sz="0" w:space="0" w:color="auto"/>
      </w:divBdr>
    </w:div>
    <w:div w:id="1111126097">
      <w:bodyDiv w:val="1"/>
      <w:marLeft w:val="0"/>
      <w:marRight w:val="0"/>
      <w:marTop w:val="0"/>
      <w:marBottom w:val="0"/>
      <w:divBdr>
        <w:top w:val="none" w:sz="0" w:space="0" w:color="auto"/>
        <w:left w:val="none" w:sz="0" w:space="0" w:color="auto"/>
        <w:bottom w:val="none" w:sz="0" w:space="0" w:color="auto"/>
        <w:right w:val="none" w:sz="0" w:space="0" w:color="auto"/>
      </w:divBdr>
    </w:div>
    <w:div w:id="1222524401">
      <w:bodyDiv w:val="1"/>
      <w:marLeft w:val="0"/>
      <w:marRight w:val="0"/>
      <w:marTop w:val="0"/>
      <w:marBottom w:val="0"/>
      <w:divBdr>
        <w:top w:val="none" w:sz="0" w:space="0" w:color="auto"/>
        <w:left w:val="none" w:sz="0" w:space="0" w:color="auto"/>
        <w:bottom w:val="none" w:sz="0" w:space="0" w:color="auto"/>
        <w:right w:val="none" w:sz="0" w:space="0" w:color="auto"/>
      </w:divBdr>
    </w:div>
    <w:div w:id="1327900609">
      <w:bodyDiv w:val="1"/>
      <w:marLeft w:val="0"/>
      <w:marRight w:val="0"/>
      <w:marTop w:val="0"/>
      <w:marBottom w:val="0"/>
      <w:divBdr>
        <w:top w:val="none" w:sz="0" w:space="0" w:color="auto"/>
        <w:left w:val="none" w:sz="0" w:space="0" w:color="auto"/>
        <w:bottom w:val="none" w:sz="0" w:space="0" w:color="auto"/>
        <w:right w:val="none" w:sz="0" w:space="0" w:color="auto"/>
      </w:divBdr>
      <w:divsChild>
        <w:div w:id="1750493837">
          <w:marLeft w:val="0"/>
          <w:marRight w:val="0"/>
          <w:marTop w:val="100"/>
          <w:marBottom w:val="100"/>
          <w:divBdr>
            <w:top w:val="none" w:sz="0" w:space="0" w:color="auto"/>
            <w:left w:val="none" w:sz="0" w:space="0" w:color="auto"/>
            <w:bottom w:val="none" w:sz="0" w:space="0" w:color="auto"/>
            <w:right w:val="none" w:sz="0" w:space="0" w:color="auto"/>
          </w:divBdr>
          <w:divsChild>
            <w:div w:id="367991806">
              <w:marLeft w:val="0"/>
              <w:marRight w:val="0"/>
              <w:marTop w:val="100"/>
              <w:marBottom w:val="100"/>
              <w:divBdr>
                <w:top w:val="none" w:sz="0" w:space="0" w:color="auto"/>
                <w:left w:val="none" w:sz="0" w:space="0" w:color="auto"/>
                <w:bottom w:val="none" w:sz="0" w:space="0" w:color="auto"/>
                <w:right w:val="none" w:sz="0" w:space="0" w:color="auto"/>
              </w:divBdr>
              <w:divsChild>
                <w:div w:id="159123420">
                  <w:marLeft w:val="0"/>
                  <w:marRight w:val="0"/>
                  <w:marTop w:val="0"/>
                  <w:marBottom w:val="0"/>
                  <w:divBdr>
                    <w:top w:val="none" w:sz="0" w:space="0" w:color="auto"/>
                    <w:left w:val="none" w:sz="0" w:space="0" w:color="auto"/>
                    <w:bottom w:val="none" w:sz="0" w:space="0" w:color="auto"/>
                    <w:right w:val="none" w:sz="0" w:space="0" w:color="auto"/>
                  </w:divBdr>
                  <w:divsChild>
                    <w:div w:id="1811433774">
                      <w:marLeft w:val="0"/>
                      <w:marRight w:val="0"/>
                      <w:marTop w:val="0"/>
                      <w:marBottom w:val="0"/>
                      <w:divBdr>
                        <w:top w:val="none" w:sz="0" w:space="0" w:color="auto"/>
                        <w:left w:val="none" w:sz="0" w:space="0" w:color="auto"/>
                        <w:bottom w:val="none" w:sz="0" w:space="0" w:color="auto"/>
                        <w:right w:val="none" w:sz="0" w:space="0" w:color="auto"/>
                      </w:divBdr>
                      <w:divsChild>
                        <w:div w:id="1200778250">
                          <w:marLeft w:val="0"/>
                          <w:marRight w:val="0"/>
                          <w:marTop w:val="0"/>
                          <w:marBottom w:val="0"/>
                          <w:divBdr>
                            <w:top w:val="none" w:sz="0" w:space="0" w:color="auto"/>
                            <w:left w:val="none" w:sz="0" w:space="0" w:color="auto"/>
                            <w:bottom w:val="none" w:sz="0" w:space="0" w:color="auto"/>
                            <w:right w:val="none" w:sz="0" w:space="0" w:color="auto"/>
                          </w:divBdr>
                          <w:divsChild>
                            <w:div w:id="1869639279">
                              <w:marLeft w:val="0"/>
                              <w:marRight w:val="0"/>
                              <w:marTop w:val="0"/>
                              <w:marBottom w:val="0"/>
                              <w:divBdr>
                                <w:top w:val="none" w:sz="0" w:space="0" w:color="auto"/>
                                <w:left w:val="none" w:sz="0" w:space="0" w:color="auto"/>
                                <w:bottom w:val="none" w:sz="0" w:space="0" w:color="auto"/>
                                <w:right w:val="none" w:sz="0" w:space="0" w:color="auto"/>
                              </w:divBdr>
                              <w:divsChild>
                                <w:div w:id="205457908">
                                  <w:marLeft w:val="0"/>
                                  <w:marRight w:val="0"/>
                                  <w:marTop w:val="0"/>
                                  <w:marBottom w:val="0"/>
                                  <w:divBdr>
                                    <w:top w:val="none" w:sz="0" w:space="0" w:color="auto"/>
                                    <w:left w:val="none" w:sz="0" w:space="0" w:color="auto"/>
                                    <w:bottom w:val="none" w:sz="0" w:space="0" w:color="auto"/>
                                    <w:right w:val="none" w:sz="0" w:space="0" w:color="auto"/>
                                  </w:divBdr>
                                  <w:divsChild>
                                    <w:div w:id="820199599">
                                      <w:marLeft w:val="0"/>
                                      <w:marRight w:val="0"/>
                                      <w:marTop w:val="0"/>
                                      <w:marBottom w:val="0"/>
                                      <w:divBdr>
                                        <w:top w:val="none" w:sz="0" w:space="0" w:color="auto"/>
                                        <w:left w:val="none" w:sz="0" w:space="0" w:color="auto"/>
                                        <w:bottom w:val="none" w:sz="0" w:space="0" w:color="auto"/>
                                        <w:right w:val="none" w:sz="0" w:space="0" w:color="auto"/>
                                      </w:divBdr>
                                      <w:divsChild>
                                        <w:div w:id="1198348275">
                                          <w:marLeft w:val="0"/>
                                          <w:marRight w:val="0"/>
                                          <w:marTop w:val="0"/>
                                          <w:marBottom w:val="0"/>
                                          <w:divBdr>
                                            <w:top w:val="none" w:sz="0" w:space="0" w:color="auto"/>
                                            <w:left w:val="none" w:sz="0" w:space="0" w:color="auto"/>
                                            <w:bottom w:val="none" w:sz="0" w:space="0" w:color="auto"/>
                                            <w:right w:val="none" w:sz="0" w:space="0" w:color="auto"/>
                                          </w:divBdr>
                                          <w:divsChild>
                                            <w:div w:id="6160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847364">
      <w:bodyDiv w:val="1"/>
      <w:marLeft w:val="0"/>
      <w:marRight w:val="0"/>
      <w:marTop w:val="0"/>
      <w:marBottom w:val="0"/>
      <w:divBdr>
        <w:top w:val="none" w:sz="0" w:space="0" w:color="auto"/>
        <w:left w:val="none" w:sz="0" w:space="0" w:color="auto"/>
        <w:bottom w:val="none" w:sz="0" w:space="0" w:color="auto"/>
        <w:right w:val="none" w:sz="0" w:space="0" w:color="auto"/>
      </w:divBdr>
    </w:div>
    <w:div w:id="1505165916">
      <w:bodyDiv w:val="1"/>
      <w:marLeft w:val="0"/>
      <w:marRight w:val="0"/>
      <w:marTop w:val="0"/>
      <w:marBottom w:val="0"/>
      <w:divBdr>
        <w:top w:val="none" w:sz="0" w:space="0" w:color="auto"/>
        <w:left w:val="none" w:sz="0" w:space="0" w:color="auto"/>
        <w:bottom w:val="none" w:sz="0" w:space="0" w:color="auto"/>
        <w:right w:val="none" w:sz="0" w:space="0" w:color="auto"/>
      </w:divBdr>
    </w:div>
    <w:div w:id="1508865939">
      <w:bodyDiv w:val="1"/>
      <w:marLeft w:val="0"/>
      <w:marRight w:val="0"/>
      <w:marTop w:val="0"/>
      <w:marBottom w:val="0"/>
      <w:divBdr>
        <w:top w:val="none" w:sz="0" w:space="0" w:color="auto"/>
        <w:left w:val="none" w:sz="0" w:space="0" w:color="auto"/>
        <w:bottom w:val="none" w:sz="0" w:space="0" w:color="auto"/>
        <w:right w:val="none" w:sz="0" w:space="0" w:color="auto"/>
      </w:divBdr>
    </w:div>
    <w:div w:id="1535659004">
      <w:bodyDiv w:val="1"/>
      <w:marLeft w:val="0"/>
      <w:marRight w:val="0"/>
      <w:marTop w:val="0"/>
      <w:marBottom w:val="0"/>
      <w:divBdr>
        <w:top w:val="none" w:sz="0" w:space="0" w:color="auto"/>
        <w:left w:val="none" w:sz="0" w:space="0" w:color="auto"/>
        <w:bottom w:val="none" w:sz="0" w:space="0" w:color="auto"/>
        <w:right w:val="none" w:sz="0" w:space="0" w:color="auto"/>
      </w:divBdr>
    </w:div>
    <w:div w:id="1566183941">
      <w:bodyDiv w:val="1"/>
      <w:marLeft w:val="0"/>
      <w:marRight w:val="0"/>
      <w:marTop w:val="0"/>
      <w:marBottom w:val="0"/>
      <w:divBdr>
        <w:top w:val="none" w:sz="0" w:space="0" w:color="auto"/>
        <w:left w:val="none" w:sz="0" w:space="0" w:color="auto"/>
        <w:bottom w:val="none" w:sz="0" w:space="0" w:color="auto"/>
        <w:right w:val="none" w:sz="0" w:space="0" w:color="auto"/>
      </w:divBdr>
      <w:divsChild>
        <w:div w:id="157427837">
          <w:marLeft w:val="0"/>
          <w:marRight w:val="0"/>
          <w:marTop w:val="0"/>
          <w:marBottom w:val="0"/>
          <w:divBdr>
            <w:top w:val="none" w:sz="0" w:space="0" w:color="auto"/>
            <w:left w:val="none" w:sz="0" w:space="0" w:color="auto"/>
            <w:bottom w:val="none" w:sz="0" w:space="0" w:color="auto"/>
            <w:right w:val="none" w:sz="0" w:space="0" w:color="auto"/>
          </w:divBdr>
          <w:divsChild>
            <w:div w:id="326784136">
              <w:marLeft w:val="0"/>
              <w:marRight w:val="0"/>
              <w:marTop w:val="0"/>
              <w:marBottom w:val="0"/>
              <w:divBdr>
                <w:top w:val="none" w:sz="0" w:space="0" w:color="auto"/>
                <w:left w:val="none" w:sz="0" w:space="0" w:color="auto"/>
                <w:bottom w:val="none" w:sz="0" w:space="0" w:color="auto"/>
                <w:right w:val="none" w:sz="0" w:space="0" w:color="auto"/>
              </w:divBdr>
              <w:divsChild>
                <w:div w:id="374039332">
                  <w:marLeft w:val="0"/>
                  <w:marRight w:val="0"/>
                  <w:marTop w:val="0"/>
                  <w:marBottom w:val="0"/>
                  <w:divBdr>
                    <w:top w:val="none" w:sz="0" w:space="0" w:color="auto"/>
                    <w:left w:val="none" w:sz="0" w:space="0" w:color="auto"/>
                    <w:bottom w:val="none" w:sz="0" w:space="0" w:color="auto"/>
                    <w:right w:val="none" w:sz="0" w:space="0" w:color="auto"/>
                  </w:divBdr>
                  <w:divsChild>
                    <w:div w:id="902066424">
                      <w:marLeft w:val="0"/>
                      <w:marRight w:val="0"/>
                      <w:marTop w:val="0"/>
                      <w:marBottom w:val="0"/>
                      <w:divBdr>
                        <w:top w:val="none" w:sz="0" w:space="0" w:color="auto"/>
                        <w:left w:val="none" w:sz="0" w:space="0" w:color="auto"/>
                        <w:bottom w:val="none" w:sz="0" w:space="0" w:color="auto"/>
                        <w:right w:val="none" w:sz="0" w:space="0" w:color="auto"/>
                      </w:divBdr>
                      <w:divsChild>
                        <w:div w:id="21284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5412">
      <w:bodyDiv w:val="1"/>
      <w:marLeft w:val="0"/>
      <w:marRight w:val="0"/>
      <w:marTop w:val="0"/>
      <w:marBottom w:val="0"/>
      <w:divBdr>
        <w:top w:val="none" w:sz="0" w:space="0" w:color="auto"/>
        <w:left w:val="none" w:sz="0" w:space="0" w:color="auto"/>
        <w:bottom w:val="none" w:sz="0" w:space="0" w:color="auto"/>
        <w:right w:val="none" w:sz="0" w:space="0" w:color="auto"/>
      </w:divBdr>
    </w:div>
    <w:div w:id="1741515023">
      <w:bodyDiv w:val="1"/>
      <w:marLeft w:val="0"/>
      <w:marRight w:val="0"/>
      <w:marTop w:val="0"/>
      <w:marBottom w:val="0"/>
      <w:divBdr>
        <w:top w:val="none" w:sz="0" w:space="0" w:color="auto"/>
        <w:left w:val="none" w:sz="0" w:space="0" w:color="auto"/>
        <w:bottom w:val="none" w:sz="0" w:space="0" w:color="auto"/>
        <w:right w:val="none" w:sz="0" w:space="0" w:color="auto"/>
      </w:divBdr>
    </w:div>
    <w:div w:id="1828282184">
      <w:bodyDiv w:val="1"/>
      <w:marLeft w:val="0"/>
      <w:marRight w:val="0"/>
      <w:marTop w:val="0"/>
      <w:marBottom w:val="0"/>
      <w:divBdr>
        <w:top w:val="none" w:sz="0" w:space="0" w:color="auto"/>
        <w:left w:val="none" w:sz="0" w:space="0" w:color="auto"/>
        <w:bottom w:val="none" w:sz="0" w:space="0" w:color="auto"/>
        <w:right w:val="none" w:sz="0" w:space="0" w:color="auto"/>
      </w:divBdr>
    </w:div>
    <w:div w:id="1919636167">
      <w:bodyDiv w:val="1"/>
      <w:marLeft w:val="0"/>
      <w:marRight w:val="0"/>
      <w:marTop w:val="0"/>
      <w:marBottom w:val="0"/>
      <w:divBdr>
        <w:top w:val="none" w:sz="0" w:space="0" w:color="auto"/>
        <w:left w:val="none" w:sz="0" w:space="0" w:color="auto"/>
        <w:bottom w:val="none" w:sz="0" w:space="0" w:color="auto"/>
        <w:right w:val="none" w:sz="0" w:space="0" w:color="auto"/>
      </w:divBdr>
    </w:div>
    <w:div w:id="2043942968">
      <w:bodyDiv w:val="1"/>
      <w:marLeft w:val="0"/>
      <w:marRight w:val="0"/>
      <w:marTop w:val="0"/>
      <w:marBottom w:val="0"/>
      <w:divBdr>
        <w:top w:val="none" w:sz="0" w:space="0" w:color="auto"/>
        <w:left w:val="none" w:sz="0" w:space="0" w:color="auto"/>
        <w:bottom w:val="none" w:sz="0" w:space="0" w:color="auto"/>
        <w:right w:val="none" w:sz="0" w:space="0" w:color="auto"/>
      </w:divBdr>
      <w:divsChild>
        <w:div w:id="2139833709">
          <w:marLeft w:val="0"/>
          <w:marRight w:val="0"/>
          <w:marTop w:val="100"/>
          <w:marBottom w:val="100"/>
          <w:divBdr>
            <w:top w:val="none" w:sz="0" w:space="0" w:color="auto"/>
            <w:left w:val="none" w:sz="0" w:space="0" w:color="auto"/>
            <w:bottom w:val="none" w:sz="0" w:space="0" w:color="auto"/>
            <w:right w:val="none" w:sz="0" w:space="0" w:color="auto"/>
          </w:divBdr>
          <w:divsChild>
            <w:div w:id="2010864810">
              <w:marLeft w:val="0"/>
              <w:marRight w:val="0"/>
              <w:marTop w:val="100"/>
              <w:marBottom w:val="100"/>
              <w:divBdr>
                <w:top w:val="none" w:sz="0" w:space="0" w:color="auto"/>
                <w:left w:val="none" w:sz="0" w:space="0" w:color="auto"/>
                <w:bottom w:val="none" w:sz="0" w:space="0" w:color="auto"/>
                <w:right w:val="none" w:sz="0" w:space="0" w:color="auto"/>
              </w:divBdr>
              <w:divsChild>
                <w:div w:id="472137699">
                  <w:marLeft w:val="0"/>
                  <w:marRight w:val="0"/>
                  <w:marTop w:val="0"/>
                  <w:marBottom w:val="0"/>
                  <w:divBdr>
                    <w:top w:val="none" w:sz="0" w:space="0" w:color="auto"/>
                    <w:left w:val="none" w:sz="0" w:space="0" w:color="auto"/>
                    <w:bottom w:val="none" w:sz="0" w:space="0" w:color="auto"/>
                    <w:right w:val="none" w:sz="0" w:space="0" w:color="auto"/>
                  </w:divBdr>
                  <w:divsChild>
                    <w:div w:id="1971133993">
                      <w:marLeft w:val="0"/>
                      <w:marRight w:val="0"/>
                      <w:marTop w:val="0"/>
                      <w:marBottom w:val="0"/>
                      <w:divBdr>
                        <w:top w:val="none" w:sz="0" w:space="0" w:color="auto"/>
                        <w:left w:val="none" w:sz="0" w:space="0" w:color="auto"/>
                        <w:bottom w:val="none" w:sz="0" w:space="0" w:color="auto"/>
                        <w:right w:val="none" w:sz="0" w:space="0" w:color="auto"/>
                      </w:divBdr>
                      <w:divsChild>
                        <w:div w:id="150030190">
                          <w:marLeft w:val="0"/>
                          <w:marRight w:val="0"/>
                          <w:marTop w:val="0"/>
                          <w:marBottom w:val="0"/>
                          <w:divBdr>
                            <w:top w:val="none" w:sz="0" w:space="0" w:color="auto"/>
                            <w:left w:val="none" w:sz="0" w:space="0" w:color="auto"/>
                            <w:bottom w:val="none" w:sz="0" w:space="0" w:color="auto"/>
                            <w:right w:val="none" w:sz="0" w:space="0" w:color="auto"/>
                          </w:divBdr>
                          <w:divsChild>
                            <w:div w:id="157501999">
                              <w:marLeft w:val="0"/>
                              <w:marRight w:val="0"/>
                              <w:marTop w:val="0"/>
                              <w:marBottom w:val="0"/>
                              <w:divBdr>
                                <w:top w:val="none" w:sz="0" w:space="0" w:color="auto"/>
                                <w:left w:val="none" w:sz="0" w:space="0" w:color="auto"/>
                                <w:bottom w:val="none" w:sz="0" w:space="0" w:color="auto"/>
                                <w:right w:val="none" w:sz="0" w:space="0" w:color="auto"/>
                              </w:divBdr>
                              <w:divsChild>
                                <w:div w:id="1205824176">
                                  <w:marLeft w:val="0"/>
                                  <w:marRight w:val="0"/>
                                  <w:marTop w:val="0"/>
                                  <w:marBottom w:val="0"/>
                                  <w:divBdr>
                                    <w:top w:val="none" w:sz="0" w:space="0" w:color="auto"/>
                                    <w:left w:val="none" w:sz="0" w:space="0" w:color="auto"/>
                                    <w:bottom w:val="none" w:sz="0" w:space="0" w:color="auto"/>
                                    <w:right w:val="none" w:sz="0" w:space="0" w:color="auto"/>
                                  </w:divBdr>
                                  <w:divsChild>
                                    <w:div w:id="758403536">
                                      <w:marLeft w:val="0"/>
                                      <w:marRight w:val="0"/>
                                      <w:marTop w:val="0"/>
                                      <w:marBottom w:val="0"/>
                                      <w:divBdr>
                                        <w:top w:val="none" w:sz="0" w:space="0" w:color="auto"/>
                                        <w:left w:val="none" w:sz="0" w:space="0" w:color="auto"/>
                                        <w:bottom w:val="none" w:sz="0" w:space="0" w:color="auto"/>
                                        <w:right w:val="none" w:sz="0" w:space="0" w:color="auto"/>
                                      </w:divBdr>
                                      <w:divsChild>
                                        <w:div w:id="252010797">
                                          <w:marLeft w:val="0"/>
                                          <w:marRight w:val="0"/>
                                          <w:marTop w:val="0"/>
                                          <w:marBottom w:val="0"/>
                                          <w:divBdr>
                                            <w:top w:val="none" w:sz="0" w:space="0" w:color="auto"/>
                                            <w:left w:val="none" w:sz="0" w:space="0" w:color="auto"/>
                                            <w:bottom w:val="none" w:sz="0" w:space="0" w:color="auto"/>
                                            <w:right w:val="none" w:sz="0" w:space="0" w:color="auto"/>
                                          </w:divBdr>
                                          <w:divsChild>
                                            <w:div w:id="6454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263127">
      <w:bodyDiv w:val="1"/>
      <w:marLeft w:val="0"/>
      <w:marRight w:val="0"/>
      <w:marTop w:val="0"/>
      <w:marBottom w:val="0"/>
      <w:divBdr>
        <w:top w:val="none" w:sz="0" w:space="0" w:color="auto"/>
        <w:left w:val="none" w:sz="0" w:space="0" w:color="auto"/>
        <w:bottom w:val="none" w:sz="0" w:space="0" w:color="auto"/>
        <w:right w:val="none" w:sz="0" w:space="0" w:color="auto"/>
      </w:divBdr>
      <w:divsChild>
        <w:div w:id="174765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842354">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zione@lafondazion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MLData TextToDisplay="%DOCUMENTGUID%">{00000000-0000-0000-0000-000000000000}</XMLData>
</file>

<file path=customXml/item3.xml><?xml version="1.0" encoding="utf-8"?>
<XMLData TextToDisplay="%CLASSIFICATIONDATETIME%">15:02 09/02/2023</XMLData>
</file>

<file path=customXml/item4.xml><?xml version="1.0" encoding="utf-8"?>
<XMLData TextToDisplay="RightsWATCHMark">1|CA-DEFAULT-PUBBLICO|{00000000-0000-0000-0000-000000000000}</XMLData>
</file>

<file path=customXml/itemProps1.xml><?xml version="1.0" encoding="utf-8"?>
<ds:datastoreItem xmlns:ds="http://schemas.openxmlformats.org/officeDocument/2006/customXml" ds:itemID="{F79FE33D-E1E4-43E4-8D57-F222D6D472DB}">
  <ds:schemaRefs>
    <ds:schemaRef ds:uri="http://schemas.openxmlformats.org/officeDocument/2006/bibliography"/>
  </ds:schemaRefs>
</ds:datastoreItem>
</file>

<file path=customXml/itemProps2.xml><?xml version="1.0" encoding="utf-8"?>
<ds:datastoreItem xmlns:ds="http://schemas.openxmlformats.org/officeDocument/2006/customXml" ds:itemID="{95C8431A-3455-40C6-87A6-67E8A0AF7BF2}">
  <ds:schemaRefs/>
</ds:datastoreItem>
</file>

<file path=customXml/itemProps3.xml><?xml version="1.0" encoding="utf-8"?>
<ds:datastoreItem xmlns:ds="http://schemas.openxmlformats.org/officeDocument/2006/customXml" ds:itemID="{33EDF056-E798-49C2-AFD7-EF4044841696}">
  <ds:schemaRefs/>
</ds:datastoreItem>
</file>

<file path=customXml/itemProps4.xml><?xml version="1.0" encoding="utf-8"?>
<ds:datastoreItem xmlns:ds="http://schemas.openxmlformats.org/officeDocument/2006/customXml" ds:itemID="{4F07E4B2-1FC8-4421-ABAC-F2161D20D25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634</Words>
  <Characters>3614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CariParma</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 Maria</dc:creator>
  <cp:lastModifiedBy>Sara Bonomini</cp:lastModifiedBy>
  <cp:revision>11</cp:revision>
  <cp:lastPrinted>2021-03-25T11:05:00Z</cp:lastPrinted>
  <dcterms:created xsi:type="dcterms:W3CDTF">2023-02-09T15:02:00Z</dcterms:created>
  <dcterms:modified xsi:type="dcterms:W3CDTF">2023-02-13T09:29:00Z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1|CA-DEFAULT-PUBBLICO|{00000000-0000-0000-0000-000000000000}</vt:lpwstr>
  </property>
</Properties>
</file>