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91225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09B9EC83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DAL 5 AL 7 AGOSTO A VERNASCA 16° FESTIVAL INTERNAZIONALE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DEGLI ARTISTI DI STRADA</w:t>
      </w:r>
    </w:p>
    <w:p w14:paraId="3CB3139D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3D044673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42"/>
          <w:szCs w:val="42"/>
        </w:rPr>
      </w:pP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42"/>
          <w:szCs w:val="42"/>
        </w:rPr>
        <w:t>BASCHERDEIS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42"/>
          <w:szCs w:val="42"/>
        </w:rPr>
        <w:t xml:space="preserve"> 2022</w:t>
      </w:r>
    </w:p>
    <w:p w14:paraId="680F9080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MyriadPro-It" w:hAnsi="MyriadPro-It" w:cs="MyriadPro-It"/>
          <w:i/>
          <w:iCs/>
          <w:color w:val="000000"/>
          <w:sz w:val="38"/>
          <w:szCs w:val="38"/>
        </w:rPr>
      </w:pPr>
      <w:r w:rsidRPr="00385EF3">
        <w:rPr>
          <w:rFonts w:ascii="MyriadPro-BoldIt" w:hAnsi="MyriadPro-BoldIt" w:cs="MyriadPro-BoldIt"/>
          <w:b/>
          <w:bCs/>
          <w:i/>
          <w:iCs/>
          <w:color w:val="000000"/>
          <w:sz w:val="38"/>
          <w:szCs w:val="38"/>
        </w:rPr>
        <w:t xml:space="preserve">BE BRAVE BE </w:t>
      </w:r>
      <w:proofErr w:type="spellStart"/>
      <w:r w:rsidRPr="00385EF3">
        <w:rPr>
          <w:rFonts w:ascii="MyriadPro-BoldIt" w:hAnsi="MyriadPro-BoldIt" w:cs="MyriadPro-BoldIt"/>
          <w:b/>
          <w:bCs/>
          <w:i/>
          <w:iCs/>
          <w:color w:val="000000"/>
          <w:sz w:val="38"/>
          <w:szCs w:val="38"/>
        </w:rPr>
        <w:t>BASCHER</w:t>
      </w:r>
      <w:proofErr w:type="spellEnd"/>
    </w:p>
    <w:p w14:paraId="38277FD4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</w:t>
      </w:r>
    </w:p>
    <w:p w14:paraId="5E5FAF1F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17CE2091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59C40828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5079CA2F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Be brave be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: il motto di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Bascherdeis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2022 la dice lunga sulla determinazione degli organizzatori di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Appennino Cultura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nel riportare sotto le stelle di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Vernasca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dopo due anni di stop forzato per l’emergenza sanitaria, il festival internazionale di artisti di strada lanciato nel 2005 e ormai assurto al ruolo di palcoscenico tra i più noti dell’universo busker: inserito nel programma </w:t>
      </w:r>
      <w:proofErr w:type="spellStart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FNAS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-Federazione Nazionale dell’Arte di Strada, è annoverato tra gli eventi italiani più importanti del settore.  </w:t>
      </w:r>
    </w:p>
    <w:p w14:paraId="6B4E5D3D" w14:textId="63B1B361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La XVI edizione si terrà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dal 5 al 7 agosto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ed è una sorta di ritorno alle origini: un modo per dare significato alla Festa di San Pellegrino, che ricorre la prima domenica d’agosto e che è sempre stata “assorbita” da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Bascherdeis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ma anche una utile strategia organizzativa per poter collaborare con altri festival e assicurarsi più facilmente la presenza di artisti impegnati in tour italiani.  Il cast comprende una quarantina di artisti di rilievo internazionale riuniti in un cartellone variegato </w:t>
      </w:r>
      <w:bookmarkStart w:id="0" w:name="_GoBack"/>
      <w:bookmarkEnd w:id="0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orientato a privilegiare il più possibile originalità e divertimento e declinato tra discipline circensi, comicità e  musica. Una ventina di postazioni di spettacolo ospiteranno così oltre duecento eventi nell’arco dei tre giorni. </w:t>
      </w:r>
    </w:p>
    <w:p w14:paraId="385BEA24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39324005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GLI ARTISTI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. La vocazione poliglotta di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Bascherdeis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non si smentisce neppure in questa edizione chiamata a riavviare i motori dopo lo stop:  ai busker italiani si affiancheranno i colleghi in arrivo da varie parti d’Europa, ma anche da altri continenti. Tanti i nomi di rilievo internazionale attesi a Vernasca. Il cartellone di eventi sarà organizzato secondo due filoni: arti circensi e musica. Al primo appartengono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Benoit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Charpe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Dekru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Compagnia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Depaso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Hostress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Mundo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Costrini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 Igniferi,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Torpeza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Ritmica,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Gambeinspalla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Fabio Saccomani, Compagnia Follemente,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Saeed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Fekri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Flare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Performance,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Keeichi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Iwasaki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Officina Clandestina, La Compagnia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Zec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e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Duo In Pie. 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Per la musica, saranno presenti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Desmadre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Orchesta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Teepee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Jay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Wolf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I Brema,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Vilcabanda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Sound System,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Malaka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Hostel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Musica Muta, Frank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Sinutre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Voodoo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Yayas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,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Stilex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e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Esteban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Pavez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.</w:t>
      </w:r>
    </w:p>
    <w:p w14:paraId="57CECA98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Gli eventi tragici degli ultimi mesi rendono ancora più emozionale l’arrivo del gruppo di mimi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Dekru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quartetto di artisti provenienti dall’Ucraina: considerati eredi spirituali di Marcel Marceau, sono i nuovi maestri del teatro fisico, e per la loro capacità di rappresentare l’archetipo del teatro utilizzando la potenza iconica della figura del mimo, sono stati premiati in numerose rassegne di settore in tutto il mondo. </w:t>
      </w:r>
    </w:p>
    <w:p w14:paraId="333F0DB3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Dalla Francia arriverà la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Compagnia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Benoit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Charpe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circo contemporaneo che si basa su incredibili evoluzioni 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lastRenderedPageBreak/>
        <w:t>in monociclo su tappeto elastico. Esempio prezioso di clownerie musicale è invece “</w:t>
      </w:r>
      <w:proofErr w:type="spellStart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Crazy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Mozart” della compagnia franco-argentina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Mundo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Costrini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: un concerto originale dove niente è quel che sembra e in scena ci sono due Mozart folli e divertenti. Una presenza molto attesa è quella del famoso mimo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Saeed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Fekri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artista di strada dall’esperienza decennale noto come l’“incantatore delle folle”. A tenere alta la rappresentanza italiana dell’arte busker ci sarà, tra gli altri, 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Fabio Saccomani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irriverente livornese di nascita e romano d’adozione, specializzato in spettacoli di satira comica. </w:t>
      </w:r>
    </w:p>
    <w:p w14:paraId="14FD55C2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55CFC320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LA PRESENTAZIONE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. «L’arte di strada non ha nulla da invidiare ad altre forme di spettacolo  </w:t>
      </w:r>
      <w:r w:rsidR="004A3181" w:rsidRPr="00385EF3">
        <w:rPr>
          <w:rFonts w:ascii="MyriadPro-Regular" w:hAnsi="MyriadPro-Regular" w:cs="MyriadPro-Regular"/>
          <w:color w:val="000000"/>
          <w:sz w:val="22"/>
          <w:szCs w:val="22"/>
        </w:rPr>
        <w:t>–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commenta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Mario Magnelli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vicepresidente della Fondazione di Piacenza e Vigevano, che è tra i principali sostenitori della rassegna e che ha ospitato l’incontro di presentazione </w:t>
      </w:r>
      <w:r w:rsidR="004A3181" w:rsidRPr="00385EF3">
        <w:rPr>
          <w:rFonts w:ascii="MyriadPro-Regular" w:hAnsi="MyriadPro-Regular" w:cs="MyriadPro-Regular"/>
          <w:color w:val="000000"/>
          <w:sz w:val="22"/>
          <w:szCs w:val="22"/>
        </w:rPr>
        <w:t>–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tanto più che gli artisti attesi sono in grado di coniugare la disciplina teatrale a quella musicale, unendo l’intrattenimento anche a temi sociali e di riflessione. Peraltro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Bascherdeis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ha saputo ritagliarsi il suo spazio in un genere di eventi che riescono a valorizzare Vernasca e una porzione importante del nostro appennino, in un’ottica di promozione del territorio che rientra tra le strategie della Fondazione». </w:t>
      </w:r>
    </w:p>
    <w:p w14:paraId="1E7D7FB0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«Come Appennino Cultura non è stato facile affrontare, dopo due anni, l’organizzazione del Festival; la stessa associazione ora ha un direttivo del tutto nuovo – commenta il direttore artistico e neopresidente dell’Associazione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Andrea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Nicoli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–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. </w:t>
      </w:r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 xml:space="preserve">Be Brave Be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riassume la nostra determinazione nel superare gli ostacoli e credo che alla fine l’impegno ci abbia premiato. Abbiamo realizzato un programma di qualità, forse anche più alta degli altri anni, tornando a ospitare il festival il primo fine settimana di agosto.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Bascherdeis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è nato proprio con l’obiettivo di rivitalizzare la festa del patrono San Pellegrino: tornare alle origini ci ha consentito di mettere a frutto importanti sinergie con altre manifestazioni del settore che, in luglio, non sarebbero state possibili». </w:t>
      </w:r>
    </w:p>
    <w:p w14:paraId="4F984D57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20DBEA9C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GLI EVENTI COLLATERALI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. A fianco degli spettacoli busker, non mancheranno le iniziative collaterali che, ad ogni edizione, ne rafforzano il valore etico e sociale. Le bancarelle di qualità rappresentano da diversi anni un giusto complemento alle attività culturali e artistiche del Festival. Ed anche quest’anno decine di espositori, scelti dopo un’accurata selezione, sapranno accogliere i visitatori in un tripudio di colori attraverso un percorso che offrirà un’ampia gamma di oggetti di artigianato creativo, anche del tutto inusuale e fantasioso. Il mercatino dell’artigianato avrà un’attenzione  particolare all’inclusione e alla solidarietà e anche il tema ambientale sarà affrontato, grazie ad un progetto chiamato “L’arte nel riciclo”, rivolto alle scuole del territorio primarie e secondarie. Poiché ambiente vuol dire futuro e speranza, si è deciso di trasmettere questo messaggio agli adulti del domani,  concretizzandolo in opere da esporre. L’organizzazione ha invitato i giovani a realizzare opere e cartelloni di sensibilizzazione sul problema dell’inquinamento e sulla necessità di una maggiore sostenibilità ambientale e il pubblico potrà vedere esposti i lavori realizzati.</w:t>
      </w:r>
    </w:p>
    <w:p w14:paraId="2FC41AA5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Immancabili, grazie al consueto coinvolgimento di una fitta rete di volontari, saranno gli stand gastronomici e un servizio bus navetta da Lugagnano e da Bivio dei Baroni. </w:t>
      </w:r>
    </w:p>
    <w:p w14:paraId="113EF9B8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37FED026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L’ORGANIZZAZIONE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. All’organizzazione di </w:t>
      </w:r>
      <w:proofErr w:type="spellStart"/>
      <w:r w:rsidRPr="00385EF3">
        <w:rPr>
          <w:rFonts w:ascii="MyriadPro-It" w:hAnsi="MyriadPro-It" w:cs="MyriadPro-It"/>
          <w:i/>
          <w:iCs/>
          <w:color w:val="000000"/>
          <w:sz w:val="22"/>
          <w:szCs w:val="22"/>
        </w:rPr>
        <w:t>Bascherdeis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collabora il Comune di Vernasca; il Festival ha il sostegno della Fondazione di Piacenza e Vigevano e della Regione Emilia Romagna, cui si affiancano alcune realtà imprenditoriali del territorio. Fin dal suo esordio ha richiamato artisti da tutto il mondo e un’affluenza considerevole di appassionati: con una media di oltre 35.000 presenze, provenienti dal Nord Italia ma anche da paesi esteri come Gran Bretagna, Francia e Germania, è l’esempio di come un evento ben riuscito possa diventare strumento di promozione del territorio.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Appennino Cultura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è infatti una realtà associativa specializzata in iniziative di animazione culturale come strumento per arginare l’isolamento socio-economico delle zone svantaggiate. L’Associazione ha un nuovo consiglio direttivo: presidente è Andrea </w:t>
      </w:r>
      <w:proofErr w:type="spellStart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Nicoli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vicepresidente Stefania </w:t>
      </w:r>
      <w:proofErr w:type="spellStart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Picchioni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segretario Enrica Menta, consiglieri </w:t>
      </w:r>
      <w:proofErr w:type="spellStart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Simonluca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Messori, Samantha Torri e Martina Mariani. E indispensabile è il lavoro di  250 volontari che a Vernasca fanno capo a Pro Loco, </w:t>
      </w:r>
      <w:proofErr w:type="spellStart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USD</w:t>
      </w:r>
      <w:proofErr w:type="spellEnd"/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, Gruppo Cacciatori, Sezione Avis, Gruppo parrocchiale e Gruppo Alpini. </w:t>
      </w:r>
    </w:p>
    <w:p w14:paraId="45842682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79C627DC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I dettagli del programma e la mappa degli appuntamenti sono disponibili sul sito ufficiale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www.bascherdeis.it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e sulle pagine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Facebook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e </w:t>
      </w: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Instagram</w:t>
      </w:r>
      <w:proofErr w:type="spellEnd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 xml:space="preserve"> del Festival.</w:t>
      </w:r>
    </w:p>
    <w:p w14:paraId="41F40C92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4A931B60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088DFFA7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4A9571F9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</w:p>
    <w:p w14:paraId="62424229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XVI edizione</w:t>
      </w:r>
    </w:p>
    <w:p w14:paraId="22F0FD88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  <w:proofErr w:type="spellStart"/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www.bascherdeis.it</w:t>
      </w:r>
      <w:proofErr w:type="spellEnd"/>
    </w:p>
    <w:p w14:paraId="123B0DB2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Bold" w:hAnsi="MyriadPro-Bold" w:cs="MyriadPro-Bold"/>
          <w:b/>
          <w:bCs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VERNASCA (PC)</w:t>
      </w:r>
    </w:p>
    <w:p w14:paraId="7E891D7B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</w:p>
    <w:p w14:paraId="6D3D043F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Orari: Venerdì 5 agosto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: dalle 20.00 all’1.00 /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Sabato 6 agosto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dalle 16.30 alle 3.00 / </w:t>
      </w:r>
      <w:r w:rsidRPr="00385EF3">
        <w:rPr>
          <w:rFonts w:ascii="MyriadPro-Bold" w:hAnsi="MyriadPro-Bold" w:cs="MyriadPro-Bold"/>
          <w:b/>
          <w:bCs/>
          <w:color w:val="000000"/>
          <w:sz w:val="22"/>
          <w:szCs w:val="22"/>
        </w:rPr>
        <w:t>Domenica 7 agosto</w:t>
      </w: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 xml:space="preserve"> dalle 16.30 all’1.00 </w:t>
      </w:r>
    </w:p>
    <w:p w14:paraId="58D8DBCC" w14:textId="77777777" w:rsidR="00385EF3" w:rsidRPr="00385EF3" w:rsidRDefault="00385EF3" w:rsidP="00385EF3">
      <w:pPr>
        <w:widowControl w:val="0"/>
        <w:autoSpaceDE w:val="0"/>
        <w:autoSpaceDN w:val="0"/>
        <w:adjustRightInd w:val="0"/>
        <w:spacing w:line="360" w:lineRule="auto"/>
        <w:textAlignment w:val="center"/>
        <w:rPr>
          <w:rFonts w:ascii="MyriadPro-Regular" w:hAnsi="MyriadPro-Regular" w:cs="MyriadPro-Regular"/>
          <w:color w:val="000000"/>
          <w:sz w:val="22"/>
          <w:szCs w:val="22"/>
        </w:rPr>
      </w:pPr>
      <w:r w:rsidRPr="00385EF3">
        <w:rPr>
          <w:rFonts w:ascii="MyriadPro-Regular" w:hAnsi="MyriadPro-Regular" w:cs="MyriadPro-Regular"/>
          <w:color w:val="000000"/>
          <w:sz w:val="22"/>
          <w:szCs w:val="22"/>
        </w:rPr>
        <w:t>ingresso € 5.00; bambini fino a 10 anni gratuito</w:t>
      </w:r>
    </w:p>
    <w:p w14:paraId="12750524" w14:textId="77777777" w:rsidR="007B7FDA" w:rsidRPr="00385EF3" w:rsidRDefault="007B7FDA" w:rsidP="00385EF3"/>
    <w:sectPr w:rsidR="007B7FDA" w:rsidRPr="00385EF3" w:rsidSect="006F5182">
      <w:type w:val="continuous"/>
      <w:pgSz w:w="11900" w:h="16840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F3"/>
    <w:rsid w:val="0014578B"/>
    <w:rsid w:val="003243C3"/>
    <w:rsid w:val="00385EF3"/>
    <w:rsid w:val="004A3181"/>
    <w:rsid w:val="005403BB"/>
    <w:rsid w:val="006F5182"/>
    <w:rsid w:val="00705F62"/>
    <w:rsid w:val="007B7FDA"/>
    <w:rsid w:val="00C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A83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6573</Characters>
  <Application>Microsoft Macintosh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2022-07-27T14:54:00Z</dcterms:created>
  <dcterms:modified xsi:type="dcterms:W3CDTF">2022-07-28T12:58:00Z</dcterms:modified>
</cp:coreProperties>
</file>