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CFE3" w14:textId="77777777" w:rsidR="004543D4" w:rsidRDefault="004543D4" w:rsidP="0045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right="878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Allegato</w:t>
      </w:r>
    </w:p>
    <w:p w14:paraId="456DF97B" w14:textId="77777777" w:rsidR="004543D4" w:rsidRDefault="004543D4" w:rsidP="004543D4">
      <w:pPr>
        <w:spacing w:before="80" w:after="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69A8ED8" w14:textId="77777777" w:rsidR="004543D4" w:rsidRDefault="004543D4" w:rsidP="004543D4">
      <w:pPr>
        <w:spacing w:before="80" w:after="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114F52" w14:textId="180D7051" w:rsidR="004543D4" w:rsidRPr="000F5D84" w:rsidRDefault="004543D4" w:rsidP="004543D4">
      <w:pPr>
        <w:spacing w:before="80" w:after="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F5D84">
        <w:rPr>
          <w:rFonts w:asciiTheme="minorHAnsi" w:hAnsiTheme="minorHAnsi" w:cstheme="minorHAnsi"/>
          <w:b/>
          <w:bCs/>
          <w:sz w:val="24"/>
          <w:szCs w:val="24"/>
        </w:rPr>
        <w:t>Scheda/ Il Padiglione Emilia-Romagna a Vinitaly Verona 10-13 aprile 2022</w:t>
      </w:r>
    </w:p>
    <w:p w14:paraId="1D1CE7B7" w14:textId="77777777" w:rsidR="004543D4" w:rsidRPr="000F5D84" w:rsidRDefault="004543D4" w:rsidP="004543D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0F5D84">
        <w:rPr>
          <w:rFonts w:asciiTheme="minorHAnsi" w:hAnsiTheme="minorHAnsi" w:cstheme="minorHAnsi"/>
          <w:sz w:val="24"/>
          <w:szCs w:val="24"/>
        </w:rPr>
        <w:t>È “</w:t>
      </w:r>
      <w:r w:rsidRPr="000F5D84">
        <w:rPr>
          <w:rFonts w:asciiTheme="minorHAnsi" w:hAnsiTheme="minorHAnsi" w:cstheme="minorHAnsi"/>
          <w:b/>
          <w:bCs/>
          <w:sz w:val="24"/>
          <w:szCs w:val="24"/>
        </w:rPr>
        <w:t>il tratto che ci unisce</w:t>
      </w:r>
      <w:r w:rsidRPr="000F5D84">
        <w:rPr>
          <w:rFonts w:asciiTheme="minorHAnsi" w:hAnsiTheme="minorHAnsi" w:cstheme="minorHAnsi"/>
          <w:sz w:val="24"/>
          <w:szCs w:val="24"/>
        </w:rPr>
        <w:t>” (</w:t>
      </w:r>
      <w:r w:rsidRPr="000F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#iltrattocheciunisce</w:t>
      </w:r>
      <w:r w:rsidRPr="000F5D84">
        <w:rPr>
          <w:rFonts w:asciiTheme="minorHAnsi" w:hAnsiTheme="minorHAnsi" w:cstheme="minorHAnsi"/>
          <w:sz w:val="24"/>
          <w:szCs w:val="24"/>
        </w:rPr>
        <w:t>), come quello tra Emilia e Romagna, il motivo conduttore della presenza regionale a Vinitaly. Dalla riviera alle colline, passando per la pianura, ogni singolo territorio esprime spiccate vocazioni turistiche abbinate a vini e cibi di qualità.</w:t>
      </w:r>
    </w:p>
    <w:p w14:paraId="78F212BF" w14:textId="77777777" w:rsidR="004543D4" w:rsidRPr="000F5D84" w:rsidRDefault="004543D4" w:rsidP="004543D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0F5D84">
        <w:rPr>
          <w:rFonts w:asciiTheme="minorHAnsi" w:hAnsiTheme="minorHAnsi" w:cstheme="minorHAnsi"/>
          <w:sz w:val="24"/>
          <w:szCs w:val="24"/>
        </w:rPr>
        <w:t xml:space="preserve">Il padiglione dell’Emilia-Romagna a Vinitaly ospiterà degustazioni, masterclass, eventi e incontri, con i Consorzi grandi protagonisti. Fra i tanti appuntamenti - più di venti in calendario - il convegno sull’enoturismo, il Master del Sangiovese (per la prima volta all’interno del Vinitaly), le masterclass e le degustazioni di Pignoletto, Romagna Albana, Romagna Sangiovese, Lambrusco, Malvasia e gli spumanti made in Emilia-Romagna, l’anteprima di Tramonto </w:t>
      </w:r>
      <w:proofErr w:type="spellStart"/>
      <w:r w:rsidRPr="000F5D84">
        <w:rPr>
          <w:rFonts w:asciiTheme="minorHAnsi" w:hAnsiTheme="minorHAnsi" w:cstheme="minorHAnsi"/>
          <w:sz w:val="24"/>
          <w:szCs w:val="24"/>
        </w:rPr>
        <w:t>DiVino</w:t>
      </w:r>
      <w:proofErr w:type="spellEnd"/>
      <w:r w:rsidRPr="000F5D84">
        <w:rPr>
          <w:rFonts w:asciiTheme="minorHAnsi" w:hAnsiTheme="minorHAnsi" w:cstheme="minorHAnsi"/>
          <w:sz w:val="24"/>
          <w:szCs w:val="24"/>
        </w:rPr>
        <w:t xml:space="preserve"> 2022, presentazioni e degustazioni guidate di salumi piacentini Dop, coppa di Parma Igp e salame felino Igp, riso del Delta del Po Igp e specialità Dop come lo  squacquerone di Romagna, il Prosciutto di Parma, il Culatello di Zibello e il Parmigiano-Reggiano.</w:t>
      </w:r>
    </w:p>
    <w:p w14:paraId="79C61D39" w14:textId="77777777" w:rsidR="004543D4" w:rsidRPr="000F5D84" w:rsidRDefault="004543D4" w:rsidP="004543D4">
      <w:pPr>
        <w:spacing w:before="80" w:after="8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F5D8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Il </w:t>
      </w:r>
      <w:r w:rsidRPr="000F5D84">
        <w:rPr>
          <w:rStyle w:val="Enfasigrassetto"/>
          <w:rFonts w:asciiTheme="minorHAnsi" w:hAnsiTheme="minorHAnsi" w:cstheme="minorHAnsi"/>
          <w:sz w:val="24"/>
          <w:szCs w:val="24"/>
        </w:rPr>
        <w:t xml:space="preserve">calendario completo </w:t>
      </w:r>
      <w:r w:rsidRPr="000F5D84">
        <w:rPr>
          <w:rFonts w:asciiTheme="minorHAnsi" w:hAnsiTheme="minorHAnsi" w:cstheme="minorHAnsi"/>
          <w:sz w:val="24"/>
          <w:szCs w:val="24"/>
        </w:rPr>
        <w:t xml:space="preserve">con i dettagli di ogni appuntamento (degustazioni, tavole rotonde, seminari) è on line </w:t>
      </w:r>
      <w:r w:rsidRPr="000F5D84">
        <w:rPr>
          <w:rStyle w:val="Enfasigrassetto"/>
          <w:rFonts w:asciiTheme="minorHAnsi" w:hAnsiTheme="minorHAnsi" w:cstheme="minorHAnsi"/>
          <w:sz w:val="24"/>
          <w:szCs w:val="24"/>
        </w:rPr>
        <w:t xml:space="preserve">sul sito dell’Enoteca regionale </w:t>
      </w:r>
      <w:r w:rsidRPr="000F5D84">
        <w:rPr>
          <w:rFonts w:asciiTheme="minorHAnsi" w:hAnsiTheme="minorHAnsi" w:cstheme="minorHAnsi"/>
          <w:sz w:val="24"/>
          <w:szCs w:val="24"/>
        </w:rPr>
        <w:t> </w:t>
      </w:r>
      <w:hyperlink r:id="rId4" w:history="1">
        <w:r w:rsidRPr="000F5D84">
          <w:rPr>
            <w:rStyle w:val="Collegamentoipertestuale"/>
            <w:rFonts w:asciiTheme="minorHAnsi" w:hAnsiTheme="minorHAnsi" w:cstheme="minorHAnsi"/>
            <w:sz w:val="24"/>
            <w:szCs w:val="24"/>
            <w:shd w:val="clear" w:color="auto" w:fill="FFFFFF"/>
          </w:rPr>
          <w:t>http://www.enotecaemiliaromagna.it/it</w:t>
        </w:r>
      </w:hyperlink>
      <w:r w:rsidRPr="000F5D8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405C0D04" w14:textId="77777777" w:rsidR="004543D4" w:rsidRPr="000F5D84" w:rsidRDefault="004543D4" w:rsidP="004543D4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0F5D8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Sui canali social, </w:t>
      </w:r>
      <w:r w:rsidRPr="000F5D84">
        <w:rPr>
          <w:rStyle w:val="Enfasigrassetto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Facebook (Enoteca Regionale Emilia Romagna) </w:t>
      </w:r>
      <w:r w:rsidRPr="000F5D8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 </w:t>
      </w:r>
      <w:r w:rsidRPr="000F5D84">
        <w:rPr>
          <w:rStyle w:val="Enfasigrassetto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Twitter (@EnotecaEmRom)</w:t>
      </w:r>
      <w:r w:rsidRPr="000F5D8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tutti gli eventi live e gli aggiornamenti con l’hashtag </w:t>
      </w:r>
      <w:hyperlink r:id="rId5" w:history="1">
        <w:r w:rsidRPr="000F5D84">
          <w:rPr>
            <w:rStyle w:val="Collegamentoipertestuale"/>
            <w:rFonts w:asciiTheme="minorHAnsi" w:hAnsiTheme="minorHAnsi" w:cstheme="minorHAnsi"/>
            <w:sz w:val="24"/>
            <w:szCs w:val="24"/>
            <w:bdr w:val="none" w:sz="0" w:space="0" w:color="auto" w:frame="1"/>
            <w:shd w:val="clear" w:color="auto" w:fill="FFFFFF"/>
          </w:rPr>
          <w:t>#iltrattocheciunisce</w:t>
        </w:r>
      </w:hyperlink>
    </w:p>
    <w:p w14:paraId="2F7109B1" w14:textId="77777777" w:rsidR="00CF56F0" w:rsidRDefault="00CF56F0"/>
    <w:sectPr w:rsidR="00CF5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4"/>
    <w:rsid w:val="004543D4"/>
    <w:rsid w:val="00C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1A3F"/>
  <w15:chartTrackingRefBased/>
  <w15:docId w15:val="{E31F6D7F-6705-45A3-A26E-DBE71561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3D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43D4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454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iltrattocheciunisce?__eep__=6&amp;__cft__%5b0%5d=AZVFeZotQfgC9LkBE_hlk5fjOJubU11BHBVZ18gsGiokC-mReZLk4BdXUmbXxBGJlICDd0gk33uejVd_M5sy_NvGgmPSq0s7JslfK64YWrV4Yb7zHtcnt9x4YHxiGpq34JhSt83l58ktm86wraAh0dUG&amp;__tn__=*NK-R" TargetMode="External"/><Relationship Id="rId4" Type="http://schemas.openxmlformats.org/officeDocument/2006/relationships/hyperlink" Target="http://www.enotecaemiliaromagna.it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Cavina Olga</dc:creator>
  <cp:keywords/>
  <dc:description/>
  <cp:lastModifiedBy>Cavina Olga</cp:lastModifiedBy>
  <cp:revision>1</cp:revision>
  <dcterms:created xsi:type="dcterms:W3CDTF">2022-04-08T08:07:00Z</dcterms:created>
  <dcterms:modified xsi:type="dcterms:W3CDTF">2022-04-08T08:11:00Z</dcterms:modified>
</cp:coreProperties>
</file>