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0CCD" w14:textId="77777777" w:rsidR="009B1424" w:rsidRDefault="009B1424" w:rsidP="009B1424">
      <w:pPr>
        <w:jc w:val="both"/>
      </w:pPr>
    </w:p>
    <w:p w14:paraId="0756E1F4" w14:textId="77777777" w:rsidR="009B1424" w:rsidRPr="00D8228F" w:rsidRDefault="009B1424" w:rsidP="009B1424">
      <w:pPr>
        <w:jc w:val="both"/>
        <w:rPr>
          <w:b/>
          <w:bCs/>
        </w:rPr>
      </w:pPr>
      <w:r w:rsidRPr="00D8228F">
        <w:rPr>
          <w:b/>
          <w:bCs/>
        </w:rPr>
        <w:t>SCHEDA ALLEGATA / La formazione dei farmacisti vaccinatori, la collaborazione con i medici e la logistica</w:t>
      </w:r>
    </w:p>
    <w:p w14:paraId="2B26FA13" w14:textId="77777777" w:rsidR="009B1424" w:rsidRDefault="009B1424" w:rsidP="009B1424">
      <w:pPr>
        <w:jc w:val="both"/>
        <w:rPr>
          <w:b/>
          <w:bCs/>
        </w:rPr>
      </w:pPr>
    </w:p>
    <w:p w14:paraId="115479BB" w14:textId="77777777" w:rsidR="009B1424" w:rsidRPr="00D8228F" w:rsidRDefault="009B1424" w:rsidP="009B1424">
      <w:pPr>
        <w:jc w:val="both"/>
        <w:rPr>
          <w:b/>
          <w:bCs/>
        </w:rPr>
      </w:pPr>
      <w:r w:rsidRPr="00D8228F">
        <w:rPr>
          <w:b/>
          <w:bCs/>
        </w:rPr>
        <w:t>La formazione dei farmacisti vaccinatori e la collaborazione con i medici</w:t>
      </w:r>
    </w:p>
    <w:p w14:paraId="70CEB1B4" w14:textId="77777777" w:rsidR="009B1424" w:rsidRDefault="009B1424" w:rsidP="009B1424">
      <w:pPr>
        <w:jc w:val="both"/>
      </w:pPr>
      <w:r>
        <w:t xml:space="preserve">Una componente fondamentale dell’accordo è l’attività di </w:t>
      </w:r>
      <w:r w:rsidRPr="0085029F">
        <w:rPr>
          <w:b/>
          <w:bCs/>
        </w:rPr>
        <w:t>formazione</w:t>
      </w:r>
      <w:r>
        <w:t xml:space="preserve"> per i </w:t>
      </w:r>
      <w:r w:rsidRPr="0085029F">
        <w:rPr>
          <w:b/>
          <w:bCs/>
        </w:rPr>
        <w:t>farmacisti vaccinatori</w:t>
      </w:r>
      <w:r>
        <w:t xml:space="preserve">, che è articolato in </w:t>
      </w:r>
      <w:r w:rsidRPr="0085029F">
        <w:rPr>
          <w:b/>
          <w:bCs/>
        </w:rPr>
        <w:t>tre fasi</w:t>
      </w:r>
      <w:r>
        <w:t>. Il primo corso, quello base, è stato offerto dall’Istituto Superiore di Sanità; il secondo, definito ‘integrativo’, è stato organizzato sempre dall’ISS insieme all’Ordine dei farmacisti e ha fornito le specifiche competenze sulla preparazione e somministrazione dei vaccini; il terzo infine è l’</w:t>
      </w:r>
      <w:r w:rsidRPr="00EA10B6">
        <w:rPr>
          <w:b/>
          <w:bCs/>
        </w:rPr>
        <w:t xml:space="preserve">attività formativa pratica </w:t>
      </w:r>
      <w:r>
        <w:t xml:space="preserve">che il farmacista ha svolto presso un </w:t>
      </w:r>
      <w:r w:rsidRPr="00EA10B6">
        <w:rPr>
          <w:b/>
          <w:bCs/>
        </w:rPr>
        <w:t>hub vaccinale</w:t>
      </w:r>
      <w:r>
        <w:t xml:space="preserve"> della regione sotto la supervisione di un tutor. </w:t>
      </w:r>
    </w:p>
    <w:p w14:paraId="44843E20" w14:textId="77777777" w:rsidR="009B1424" w:rsidRDefault="009B1424" w:rsidP="009B1424">
      <w:pPr>
        <w:jc w:val="both"/>
      </w:pPr>
      <w:r>
        <w:t xml:space="preserve">Nel caso il vaccinando, in fase di anamnesi, risponda con sì o non so anche a solo una delle domande sui fattori di rischio, il farmacista provvederà a indirizzarlo al </w:t>
      </w:r>
      <w:r w:rsidRPr="0001118C">
        <w:rPr>
          <w:b/>
          <w:bCs/>
        </w:rPr>
        <w:t>medico curante</w:t>
      </w:r>
      <w:r>
        <w:t xml:space="preserve"> o a un hub vaccinale per una </w:t>
      </w:r>
      <w:r w:rsidRPr="0001118C">
        <w:rPr>
          <w:b/>
          <w:bCs/>
        </w:rPr>
        <w:t>analisi più approfondita</w:t>
      </w:r>
      <w:r>
        <w:t xml:space="preserve">.  Allo stesso modo, il cittadino dovrà rivolgersi al proprio medico anche nel caso in cui si </w:t>
      </w:r>
      <w:r w:rsidRPr="00E65D04">
        <w:rPr>
          <w:b/>
          <w:bCs/>
        </w:rPr>
        <w:t>registrino reazioni avverse significative</w:t>
      </w:r>
      <w:r>
        <w:t xml:space="preserve"> alla </w:t>
      </w:r>
      <w:r w:rsidRPr="00E65D04">
        <w:rPr>
          <w:b/>
          <w:bCs/>
        </w:rPr>
        <w:t>prima dose</w:t>
      </w:r>
      <w:r>
        <w:t xml:space="preserve"> ricevuta in farmacia.</w:t>
      </w:r>
    </w:p>
    <w:p w14:paraId="205035A8" w14:textId="77777777" w:rsidR="009B1424" w:rsidRDefault="009B1424" w:rsidP="009B1424">
      <w:pPr>
        <w:jc w:val="both"/>
      </w:pPr>
      <w:r>
        <w:t xml:space="preserve">In generale, la </w:t>
      </w:r>
      <w:r w:rsidRPr="00F73F07">
        <w:rPr>
          <w:b/>
          <w:bCs/>
        </w:rPr>
        <w:t>collaborazione</w:t>
      </w:r>
      <w:r>
        <w:t xml:space="preserve"> tra farmacisti vaccinatori e tutti gli attori del sistema sanitario regionale sarà </w:t>
      </w:r>
      <w:r w:rsidRPr="00F73F07">
        <w:rPr>
          <w:b/>
          <w:bCs/>
        </w:rPr>
        <w:t>massima</w:t>
      </w:r>
      <w:r>
        <w:t>: grazie ad accordi definiti a livello di singole Aziende sanitarie, il farmacista, nella fase di valutazione dell’idoneità del cittadino</w:t>
      </w:r>
      <w:r w:rsidRPr="0066670B">
        <w:t xml:space="preserve"> e di esecuzione della vaccinazione</w:t>
      </w:r>
      <w:r>
        <w:t xml:space="preserve">, può </w:t>
      </w:r>
      <w:r w:rsidRPr="0066670B">
        <w:t>confrontarsi</w:t>
      </w:r>
      <w:r w:rsidRPr="00F73F07">
        <w:rPr>
          <w:b/>
          <w:bCs/>
        </w:rPr>
        <w:t xml:space="preserve"> con il personale medico</w:t>
      </w:r>
      <w:r>
        <w:t xml:space="preserve">, preferibilmente </w:t>
      </w:r>
      <w:r w:rsidRPr="00F73F07">
        <w:rPr>
          <w:b/>
          <w:bCs/>
        </w:rPr>
        <w:t>il medico di medicina generale</w:t>
      </w:r>
      <w:r>
        <w:t xml:space="preserve"> dell’assistito, ma anche un collega della </w:t>
      </w:r>
      <w:r w:rsidRPr="00F73F07">
        <w:rPr>
          <w:b/>
          <w:bCs/>
        </w:rPr>
        <w:t>continuità assistenziale</w:t>
      </w:r>
      <w:r>
        <w:t xml:space="preserve"> o un altro medico, ad esempio quelli coinvolti nei servizi degli </w:t>
      </w:r>
      <w:r w:rsidRPr="00F73F07">
        <w:rPr>
          <w:b/>
          <w:bCs/>
        </w:rPr>
        <w:t>hub vaccinali</w:t>
      </w:r>
      <w:r>
        <w:t>.</w:t>
      </w:r>
    </w:p>
    <w:p w14:paraId="40273450" w14:textId="77777777" w:rsidR="009B1424" w:rsidRPr="00333148" w:rsidRDefault="009B1424" w:rsidP="009B1424">
      <w:pPr>
        <w:jc w:val="both"/>
      </w:pPr>
      <w:r w:rsidRPr="00033BB5">
        <w:t xml:space="preserve">Con i </w:t>
      </w:r>
      <w:r w:rsidRPr="00033BB5">
        <w:rPr>
          <w:b/>
          <w:bCs/>
        </w:rPr>
        <w:t>corsi di formazione</w:t>
      </w:r>
      <w:r w:rsidRPr="00033BB5">
        <w:t xml:space="preserve"> per i farmacisti somministratori da una parte e la disponibilità al </w:t>
      </w:r>
      <w:r w:rsidRPr="00033BB5">
        <w:rPr>
          <w:b/>
          <w:bCs/>
        </w:rPr>
        <w:t xml:space="preserve">supporto di medici di medicina generale e Aziende sanitarie </w:t>
      </w:r>
      <w:r w:rsidRPr="00033BB5">
        <w:t>dall'altra, le vaccinazioni in farmacia avverranno</w:t>
      </w:r>
      <w:r>
        <w:t xml:space="preserve"> così</w:t>
      </w:r>
      <w:r w:rsidRPr="00033BB5">
        <w:t xml:space="preserve"> ne</w:t>
      </w:r>
      <w:r>
        <w:t xml:space="preserve">l rispetto degli stessi </w:t>
      </w:r>
      <w:r w:rsidRPr="00033BB5">
        <w:t xml:space="preserve">standard di </w:t>
      </w:r>
      <w:r w:rsidRPr="00033BB5">
        <w:rPr>
          <w:b/>
          <w:bCs/>
        </w:rPr>
        <w:t>massima sicurezza</w:t>
      </w:r>
      <w:r>
        <w:rPr>
          <w:b/>
          <w:bCs/>
        </w:rPr>
        <w:t>,</w:t>
      </w:r>
      <w:r w:rsidRPr="00033BB5">
        <w:t xml:space="preserve"> che hanno fin dagli inizi contraddistinto il lavoro della macchina vaccinale emiliano-romagnola.</w:t>
      </w:r>
    </w:p>
    <w:p w14:paraId="3B0EC970" w14:textId="77777777" w:rsidR="009B1424" w:rsidRDefault="009B1424" w:rsidP="009B1424">
      <w:pPr>
        <w:jc w:val="both"/>
        <w:rPr>
          <w:rFonts w:cs="Calibri"/>
        </w:rPr>
      </w:pPr>
      <w:r>
        <w:rPr>
          <w:rFonts w:cs="Calibri"/>
        </w:rPr>
        <w:t>Al</w:t>
      </w:r>
      <w:r w:rsidRPr="00CC2B55">
        <w:rPr>
          <w:rFonts w:cs="Calibri"/>
        </w:rPr>
        <w:t xml:space="preserve"> farmacista</w:t>
      </w:r>
      <w:r>
        <w:rPr>
          <w:rFonts w:cs="Calibri"/>
        </w:rPr>
        <w:t xml:space="preserve"> spettano anche i compiti di inserire tempestivamente nell’</w:t>
      </w:r>
      <w:r w:rsidRPr="00333148">
        <w:rPr>
          <w:rFonts w:cs="Calibri"/>
          <w:b/>
          <w:bCs/>
        </w:rPr>
        <w:t xml:space="preserve">anagrafe vaccinale </w:t>
      </w:r>
      <w:r w:rsidRPr="00CC2B55">
        <w:rPr>
          <w:rFonts w:cs="Calibri"/>
        </w:rPr>
        <w:t xml:space="preserve">i dati relativi alla </w:t>
      </w:r>
      <w:r>
        <w:rPr>
          <w:rFonts w:cs="Calibri"/>
        </w:rPr>
        <w:t>somministrazione</w:t>
      </w:r>
      <w:r w:rsidRPr="00CC2B55">
        <w:rPr>
          <w:rFonts w:cs="Calibri"/>
        </w:rPr>
        <w:t xml:space="preserve"> eseguita</w:t>
      </w:r>
      <w:r>
        <w:rPr>
          <w:rFonts w:cs="Calibri"/>
        </w:rPr>
        <w:t>, di conservare tutti gli atti per gli stessi tempi stabiliti per le Aziende sanitarie e</w:t>
      </w:r>
      <w:r w:rsidRPr="00CC2B55">
        <w:rPr>
          <w:rFonts w:cs="Calibri"/>
        </w:rPr>
        <w:t xml:space="preserve"> </w:t>
      </w:r>
      <w:r>
        <w:rPr>
          <w:rFonts w:cs="Calibri"/>
        </w:rPr>
        <w:t>di fornire</w:t>
      </w:r>
      <w:r w:rsidRPr="00CC2B55">
        <w:rPr>
          <w:rFonts w:cs="Calibri"/>
        </w:rPr>
        <w:t xml:space="preserve"> al cittadino l'</w:t>
      </w:r>
      <w:r w:rsidRPr="00333148">
        <w:rPr>
          <w:rFonts w:cs="Calibri"/>
          <w:b/>
          <w:bCs/>
        </w:rPr>
        <w:t xml:space="preserve">attestazione </w:t>
      </w:r>
      <w:r w:rsidRPr="00CC2B55">
        <w:rPr>
          <w:rFonts w:cs="Calibri"/>
        </w:rPr>
        <w:t>di avvenuta vaccinazione</w:t>
      </w:r>
      <w:r>
        <w:rPr>
          <w:rFonts w:cs="Calibri"/>
        </w:rPr>
        <w:t>.</w:t>
      </w:r>
    </w:p>
    <w:p w14:paraId="4152A880" w14:textId="77777777" w:rsidR="009B1424" w:rsidRDefault="009B1424" w:rsidP="009B1424">
      <w:pPr>
        <w:jc w:val="both"/>
        <w:rPr>
          <w:rFonts w:cs="Calibri"/>
          <w:b/>
          <w:bCs/>
        </w:rPr>
      </w:pPr>
    </w:p>
    <w:p w14:paraId="1B171609" w14:textId="77777777" w:rsidR="009B1424" w:rsidRPr="00BB425F" w:rsidRDefault="009B1424" w:rsidP="009B1424">
      <w:pPr>
        <w:jc w:val="both"/>
        <w:rPr>
          <w:rFonts w:cs="Calibri"/>
          <w:b/>
          <w:bCs/>
        </w:rPr>
      </w:pPr>
      <w:r w:rsidRPr="00BB425F">
        <w:rPr>
          <w:rFonts w:cs="Calibri"/>
          <w:b/>
          <w:bCs/>
        </w:rPr>
        <w:t>La logistica e gli standard dei locali</w:t>
      </w:r>
    </w:p>
    <w:p w14:paraId="5FB52172" w14:textId="77777777" w:rsidR="009B1424" w:rsidRDefault="009B1424" w:rsidP="009B1424">
      <w:pPr>
        <w:jc w:val="both"/>
      </w:pPr>
      <w:r>
        <w:t xml:space="preserve">Le farmacie e i farmacisti sono tenuti a rispettare tutti gli iter e gli standard della campagna vaccinale: dalla </w:t>
      </w:r>
      <w:r w:rsidRPr="002F5340">
        <w:rPr>
          <w:b/>
          <w:bCs/>
        </w:rPr>
        <w:t>predisposizione adeguata degli spazi</w:t>
      </w:r>
      <w:r>
        <w:t xml:space="preserve"> al rispetto dei diversi step, dall’anamnesi fino all’osservazione post inoculazione passando per la disponibilità di una serie di </w:t>
      </w:r>
      <w:r w:rsidRPr="002F5340">
        <w:rPr>
          <w:b/>
          <w:bCs/>
        </w:rPr>
        <w:t>strumenti sanitari di primo soccorso</w:t>
      </w:r>
      <w:r>
        <w:t xml:space="preserve">, compresi alcuni farmaci o dispositivi medici che il farmacista deve essere in grado di fornire tempestivamente agli operatori sanitari chiamati per intervenire in caso di complicazioni. L’Asl di riferimento provvederà a effettuare </w:t>
      </w:r>
      <w:r w:rsidRPr="00DD0140">
        <w:rPr>
          <w:b/>
          <w:bCs/>
        </w:rPr>
        <w:t>controlli a campioni</w:t>
      </w:r>
      <w:r>
        <w:t xml:space="preserve">, </w:t>
      </w:r>
      <w:r w:rsidRPr="008E5909">
        <w:rPr>
          <w:rFonts w:cs="Calibri"/>
        </w:rPr>
        <w:t>qualora ritenut</w:t>
      </w:r>
      <w:r>
        <w:rPr>
          <w:rFonts w:cs="Calibri"/>
        </w:rPr>
        <w:t>i</w:t>
      </w:r>
      <w:r w:rsidRPr="008E5909">
        <w:rPr>
          <w:rFonts w:cs="Calibri"/>
        </w:rPr>
        <w:t xml:space="preserve"> necessari</w:t>
      </w:r>
      <w:r>
        <w:rPr>
          <w:rFonts w:cs="Calibri"/>
        </w:rPr>
        <w:t xml:space="preserve">, </w:t>
      </w:r>
      <w:r>
        <w:t>per verificare l’idoneità degli strumenti e dei locali.</w:t>
      </w:r>
    </w:p>
    <w:p w14:paraId="42D10BDF" w14:textId="77777777" w:rsidR="009B1424" w:rsidRPr="0037786F" w:rsidRDefault="009B1424" w:rsidP="009B1424">
      <w:pPr>
        <w:spacing w:after="0" w:line="240" w:lineRule="auto"/>
        <w:jc w:val="both"/>
      </w:pPr>
      <w:r>
        <w:t xml:space="preserve">Dal punto di vista della </w:t>
      </w:r>
      <w:r w:rsidRPr="00667FD8">
        <w:rPr>
          <w:b/>
          <w:bCs/>
        </w:rPr>
        <w:t>logistica</w:t>
      </w:r>
      <w:r>
        <w:t xml:space="preserve">, i farmacisti potranno scegliere se effettuare le vaccinazioni in un locale all’interno della farmacia, che deve essere separato dagli spazi destinati alle attività ordinarie, o negli spazi normalmente utilizzati dalla farmacia, ma solo negli </w:t>
      </w:r>
      <w:r w:rsidRPr="001E6487">
        <w:t>orari di chiusura, oppure in apposito locale esterno separato dalla farmacia</w:t>
      </w:r>
      <w:r>
        <w:t xml:space="preserve">. </w:t>
      </w:r>
      <w:r>
        <w:rPr>
          <w:rFonts w:cs="Calibri"/>
        </w:rPr>
        <w:t>/JF</w:t>
      </w:r>
    </w:p>
    <w:p w14:paraId="22D4E392" w14:textId="77777777" w:rsidR="00DE211D" w:rsidRDefault="00DE211D"/>
    <w:sectPr w:rsidR="00DE21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424"/>
    <w:rsid w:val="009B1424"/>
    <w:rsid w:val="00D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8C35"/>
  <w15:chartTrackingRefBased/>
  <w15:docId w15:val="{D0C49362-1FD9-4CCA-BB5E-C86835DD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142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14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Cavina Olga</dc:creator>
  <cp:keywords/>
  <dc:description/>
  <cp:lastModifiedBy>Cavina Olga</cp:lastModifiedBy>
  <cp:revision>1</cp:revision>
  <dcterms:created xsi:type="dcterms:W3CDTF">2021-08-28T11:33:00Z</dcterms:created>
  <dcterms:modified xsi:type="dcterms:W3CDTF">2021-08-28T11:35:00Z</dcterms:modified>
</cp:coreProperties>
</file>