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Cambria" w:hAnsi="Cambria" w:asciiTheme="majorHAnsi" w:hAnsiTheme="majorHAnsi"/>
          <w:b/>
          <w:color w:val="000000"/>
          <w:sz w:val="20"/>
          <w:szCs w:val="20"/>
          <w:highlight w:val="white"/>
          <w:shd w:fill="FFFFFF" w:val="clear"/>
        </w:rPr>
        <w:t>Arturo Toscanini - Un Museo a Bogli di Ottone, paese delle sue Origini</w:t>
      </w:r>
    </w:p>
    <w:p>
      <w:pPr>
        <w:pStyle w:val="Normal"/>
        <w:spacing w:lineRule="auto" w:line="360"/>
        <w:rPr>
          <w:color w:val="000000"/>
          <w:sz w:val="20"/>
          <w:szCs w:val="20"/>
        </w:rPr>
      </w:pPr>
      <w:r>
        <w:rPr>
          <w:rFonts w:ascii="Cambria" w:hAnsi="Cambria" w:asciiTheme="majorHAnsi" w:hAnsiTheme="majorHAnsi"/>
          <w:color w:val="000000"/>
          <w:sz w:val="20"/>
          <w:szCs w:val="20"/>
          <w:shd w:fill="FFFFFF" w:val="clear"/>
        </w:rPr>
        <w:t>A 150 anni dalla sua nascita il mito Toscanini è sempre attuale, e sempre più spesso il desiderio di esaltarne la sua figura e la sua grandezza nasce prepotente in tanti cultori ed estimatori dello stesso; è facile parlare di Arturo Toscanini per una Ottonese, che desidera ricordarne le origini e soprattutto onorare aspetti singolari e  interessanti del grande Maestro.</w:t>
      </w:r>
    </w:p>
    <w:p>
      <w:pPr>
        <w:pStyle w:val="Normal"/>
        <w:spacing w:lineRule="auto" w:line="360"/>
        <w:rPr/>
      </w:pPr>
      <w:r>
        <w:rPr>
          <w:rFonts w:ascii="Cambria" w:hAnsi="Cambria" w:asciiTheme="majorHAnsi" w:hAnsiTheme="majorHAnsi"/>
          <w:color w:val="000000"/>
          <w:sz w:val="20"/>
          <w:szCs w:val="20"/>
          <w:shd w:fill="FFFFFF" w:val="clear"/>
        </w:rPr>
        <w:t xml:space="preserve">E proprio dalla rilettura della biografia scritta da  Harvey Sachs riaffiorano alcuni anedotti e tante curiosità, che spesso si dimenticano di fronte all’interesse sull’aspetto musicale. </w:t>
      </w:r>
      <w:r>
        <w:rPr>
          <w:rFonts w:cs="Arial" w:ascii="Cambria" w:hAnsi="Cambria" w:asciiTheme="majorHAnsi" w:hAnsiTheme="majorHAnsi"/>
          <w:color w:val="000000"/>
          <w:sz w:val="20"/>
          <w:szCs w:val="20"/>
        </w:rPr>
        <w:t>Arturo era un uomo riservato che non rilasciava interviste, ma</w:t>
      </w:r>
      <w:r>
        <w:rPr>
          <w:rFonts w:cs="Arial" w:ascii="Cambria" w:hAnsi="Cambria" w:asciiTheme="majorHAnsi" w:hAnsiTheme="majorHAnsi"/>
          <w:color w:val="000000"/>
          <w:sz w:val="20"/>
          <w:szCs w:val="20"/>
          <w:highlight w:val="white"/>
        </w:rPr>
        <w:t xml:space="preserve"> sulla sua vita si sa tanto, perché non fu solo un musicista di grandezza internazionale, ma si interessò anche della vita politica del suo paese, l’Italia, diventando  un esimio rappresentante antifascista, anche se era restio a certe forme di partecipazione personale, tanto da rifiutare la nomina a</w:t>
      </w:r>
      <w:r>
        <w:rPr>
          <w:rFonts w:cs="Arial" w:ascii="Cambria" w:hAnsi="Cambria" w:asciiTheme="majorHAnsi" w:hAnsiTheme="majorHAnsi"/>
          <w:b/>
          <w:color w:val="000000"/>
          <w:sz w:val="20"/>
          <w:szCs w:val="20"/>
          <w:highlight w:val="white"/>
        </w:rPr>
        <w:t> “</w:t>
      </w:r>
      <w:hyperlink r:id="rId2">
        <w:r>
          <w:rPr>
            <w:rStyle w:val="CollegamentoInternet"/>
            <w:rFonts w:cs="Arial" w:ascii="Cambria" w:hAnsi="Cambria" w:asciiTheme="majorHAnsi" w:hAnsiTheme="majorHAnsi"/>
            <w:color w:val="000000"/>
            <w:sz w:val="20"/>
            <w:szCs w:val="20"/>
            <w:highlight w:val="white"/>
            <w:u w:val="none"/>
          </w:rPr>
          <w:t>senatore</w:t>
        </w:r>
        <w:r>
          <w:rPr>
            <w:rStyle w:val="CollegamentoInternet"/>
            <w:rFonts w:cs="Arial" w:ascii="Cambria" w:hAnsi="Cambria" w:asciiTheme="majorHAnsi" w:hAnsiTheme="majorHAnsi"/>
            <w:b/>
            <w:color w:val="000000"/>
            <w:sz w:val="20"/>
            <w:szCs w:val="20"/>
            <w:highlight w:val="white"/>
          </w:rPr>
          <w:t xml:space="preserve"> </w:t>
        </w:r>
        <w:r>
          <w:rPr>
            <w:rStyle w:val="CollegamentoInternet"/>
            <w:rFonts w:cs="Arial" w:ascii="Cambria" w:hAnsi="Cambria" w:asciiTheme="majorHAnsi" w:hAnsiTheme="majorHAnsi"/>
            <w:color w:val="000000"/>
            <w:sz w:val="20"/>
            <w:szCs w:val="20"/>
            <w:highlight w:val="white"/>
            <w:u w:val="none"/>
          </w:rPr>
          <w:t>a vita</w:t>
        </w:r>
      </w:hyperlink>
      <w:r>
        <w:rPr>
          <w:color w:val="000000"/>
          <w:sz w:val="20"/>
          <w:szCs w:val="20"/>
          <w:highlight w:val="white"/>
        </w:rPr>
        <w:t>”</w:t>
      </w:r>
      <w:r>
        <w:rPr>
          <w:rFonts w:cs="Arial" w:ascii="Cambria" w:hAnsi="Cambria" w:asciiTheme="majorHAnsi" w:hAnsiTheme="majorHAnsi"/>
          <w:color w:val="000000"/>
          <w:sz w:val="20"/>
          <w:szCs w:val="20"/>
          <w:highlight w:val="white"/>
        </w:rPr>
        <w:t> propostagli da Einaudi.</w:t>
      </w:r>
      <w:r>
        <w:rPr>
          <w:rFonts w:cs="Arial" w:ascii="Cambria" w:hAnsi="Cambria" w:asciiTheme="majorHAnsi" w:hAnsiTheme="majorHAnsi"/>
          <w:color w:val="000000"/>
          <w:sz w:val="20"/>
          <w:szCs w:val="20"/>
        </w:rPr>
        <w:br/>
      </w:r>
      <w:r>
        <w:rPr>
          <w:rFonts w:ascii="Cambria" w:hAnsi="Cambria" w:asciiTheme="majorHAnsi" w:hAnsiTheme="majorHAnsi"/>
          <w:color w:val="000000"/>
          <w:sz w:val="20"/>
          <w:szCs w:val="20"/>
          <w:shd w:fill="FFFFFF" w:val="clear"/>
        </w:rPr>
        <w:t xml:space="preserve">Che dire poi della sua grande generosità, che lo portava ad aiutare tante persone, soprattutto musicisti, a risolvere difficoltà dovute a crisi finanziarie ed a elargire tanti contributi ad associazioni filantropiche. </w:t>
      </w:r>
    </w:p>
    <w:p>
      <w:pPr>
        <w:pStyle w:val="Normal"/>
        <w:spacing w:lineRule="auto" w:line="360"/>
        <w:rPr/>
      </w:pPr>
      <w:r>
        <w:rPr>
          <w:rFonts w:cs="Arial" w:ascii="Cambria" w:hAnsi="Cambria" w:asciiTheme="majorHAnsi" w:hAnsiTheme="majorHAnsi"/>
          <w:color w:val="000000"/>
          <w:sz w:val="20"/>
          <w:szCs w:val="20"/>
          <w:shd w:fill="FFFFFF" w:val="clear"/>
        </w:rPr>
        <w:t>Si sa che Toscanini nacque a </w:t>
      </w:r>
      <w:hyperlink r:id="rId3">
        <w:r>
          <w:rPr>
            <w:rStyle w:val="CollegamentoInternet"/>
            <w:rFonts w:cs="Arial" w:ascii="Cambria" w:hAnsi="Cambria" w:asciiTheme="majorHAnsi" w:hAnsiTheme="majorHAnsi"/>
            <w:color w:val="000000"/>
            <w:sz w:val="20"/>
            <w:szCs w:val="20"/>
            <w:highlight w:val="white"/>
            <w:u w:val="none"/>
          </w:rPr>
          <w:t>Parma</w:t>
        </w:r>
      </w:hyperlink>
      <w:r>
        <w:rPr>
          <w:rFonts w:cs="Arial" w:ascii="Cambria" w:hAnsi="Cambria" w:asciiTheme="majorHAnsi" w:hAnsiTheme="majorHAnsi"/>
          <w:color w:val="000000"/>
          <w:sz w:val="20"/>
          <w:szCs w:val="20"/>
          <w:shd w:fill="FFFFFF" w:val="clear"/>
        </w:rPr>
        <w:t>, nel </w:t>
      </w:r>
      <w:hyperlink r:id="rId4">
        <w:r>
          <w:rPr>
            <w:rStyle w:val="CollegamentoInternet"/>
            <w:rFonts w:cs="Arial" w:ascii="Cambria" w:hAnsi="Cambria" w:asciiTheme="majorHAnsi" w:hAnsiTheme="majorHAnsi"/>
            <w:color w:val="000000"/>
            <w:sz w:val="20"/>
            <w:szCs w:val="20"/>
            <w:highlight w:val="white"/>
            <w:u w:val="none"/>
          </w:rPr>
          <w:t>quartiere</w:t>
        </w:r>
      </w:hyperlink>
      <w:r>
        <w:rPr>
          <w:rFonts w:cs="Arial" w:ascii="Cambria" w:hAnsi="Cambria" w:asciiTheme="majorHAnsi" w:hAnsiTheme="majorHAnsi"/>
          <w:color w:val="000000"/>
          <w:sz w:val="20"/>
          <w:szCs w:val="20"/>
          <w:shd w:fill="FFFFFF" w:val="clear"/>
        </w:rPr>
        <w:t> </w:t>
      </w:r>
      <w:hyperlink r:id="rId5">
        <w:r>
          <w:rPr>
            <w:rStyle w:val="CollegamentoInternet"/>
            <w:rFonts w:cs="Arial" w:ascii="Cambria" w:hAnsi="Cambria" w:asciiTheme="majorHAnsi" w:hAnsiTheme="majorHAnsi"/>
            <w:color w:val="000000"/>
            <w:sz w:val="20"/>
            <w:szCs w:val="20"/>
            <w:highlight w:val="white"/>
            <w:u w:val="none"/>
          </w:rPr>
          <w:t>Oltretorrente</w:t>
        </w:r>
      </w:hyperlink>
      <w:r>
        <w:rPr>
          <w:rFonts w:cs="Arial" w:ascii="Cambria" w:hAnsi="Cambria" w:asciiTheme="majorHAnsi" w:hAnsiTheme="majorHAnsi"/>
          <w:color w:val="000000"/>
          <w:sz w:val="20"/>
          <w:szCs w:val="20"/>
          <w:shd w:fill="FFFFFF" w:val="clear"/>
        </w:rPr>
        <w:t>, il 25 marzo del </w:t>
      </w:r>
      <w:hyperlink r:id="rId6">
        <w:r>
          <w:rPr>
            <w:rStyle w:val="CollegamentoInternet"/>
            <w:rFonts w:cs="Arial" w:ascii="Cambria" w:hAnsi="Cambria" w:asciiTheme="majorHAnsi" w:hAnsiTheme="majorHAnsi"/>
            <w:color w:val="000000"/>
            <w:sz w:val="20"/>
            <w:szCs w:val="20"/>
            <w:highlight w:val="white"/>
            <w:u w:val="none"/>
          </w:rPr>
          <w:t>1867</w:t>
        </w:r>
      </w:hyperlink>
      <w:r>
        <w:rPr>
          <w:rFonts w:cs="Arial" w:ascii="Cambria" w:hAnsi="Cambria" w:asciiTheme="majorHAnsi" w:hAnsiTheme="majorHAnsi"/>
          <w:color w:val="000000"/>
          <w:sz w:val="20"/>
          <w:szCs w:val="20"/>
          <w:shd w:fill="FFFFFF" w:val="clear"/>
        </w:rPr>
        <w:t>, figlio del </w:t>
      </w:r>
      <w:hyperlink r:id="rId7">
        <w:r>
          <w:rPr>
            <w:rStyle w:val="CollegamentoInternet"/>
            <w:rFonts w:cs="Arial" w:ascii="Cambria" w:hAnsi="Cambria" w:asciiTheme="majorHAnsi" w:hAnsiTheme="majorHAnsi"/>
            <w:color w:val="000000"/>
            <w:sz w:val="20"/>
            <w:szCs w:val="20"/>
            <w:highlight w:val="white"/>
            <w:u w:val="none"/>
          </w:rPr>
          <w:t>sarto</w:t>
        </w:r>
      </w:hyperlink>
      <w:r>
        <w:rPr>
          <w:rFonts w:cs="Arial" w:ascii="Cambria" w:hAnsi="Cambria" w:asciiTheme="majorHAnsi" w:hAnsiTheme="majorHAnsi"/>
          <w:color w:val="000000"/>
          <w:sz w:val="20"/>
          <w:szCs w:val="20"/>
          <w:shd w:fill="FFFFFF" w:val="clear"/>
        </w:rPr>
        <w:t> </w:t>
      </w:r>
      <w:r>
        <w:rPr>
          <w:rFonts w:ascii="Cambria" w:hAnsi="Cambria" w:asciiTheme="majorHAnsi" w:hAnsiTheme="majorHAnsi"/>
          <w:color w:val="000000"/>
          <w:sz w:val="20"/>
          <w:szCs w:val="20"/>
        </w:rPr>
        <w:t xml:space="preserve"> </w:t>
      </w:r>
      <w:hyperlink r:id="rId8">
        <w:r>
          <w:rPr>
            <w:rStyle w:val="CollegamentoInternet"/>
            <w:rFonts w:cs="Arial" w:ascii="Cambria" w:hAnsi="Cambria" w:asciiTheme="majorHAnsi" w:hAnsiTheme="majorHAnsi"/>
            <w:color w:val="000000"/>
            <w:sz w:val="20"/>
            <w:szCs w:val="20"/>
            <w:highlight w:val="white"/>
            <w:u w:val="none"/>
          </w:rPr>
          <w:t>Claudio Toscanini</w:t>
        </w:r>
      </w:hyperlink>
      <w:r>
        <w:rPr>
          <w:rFonts w:cs="Arial" w:ascii="Cambria" w:hAnsi="Cambria" w:asciiTheme="majorHAnsi" w:hAnsiTheme="majorHAnsi"/>
          <w:color w:val="000000"/>
          <w:sz w:val="20"/>
          <w:szCs w:val="20"/>
          <w:shd w:fill="FFFFFF" w:val="clear"/>
        </w:rPr>
        <w:t>, originario di </w:t>
      </w:r>
      <w:hyperlink r:id="rId9">
        <w:r>
          <w:rPr>
            <w:rStyle w:val="CollegamentoInternet"/>
            <w:rFonts w:cs="Arial" w:ascii="Cambria" w:hAnsi="Cambria" w:asciiTheme="majorHAnsi" w:hAnsiTheme="majorHAnsi"/>
            <w:color w:val="000000"/>
            <w:sz w:val="20"/>
            <w:szCs w:val="20"/>
            <w:highlight w:val="white"/>
            <w:u w:val="none"/>
          </w:rPr>
          <w:t>Cortemaggiore</w:t>
        </w:r>
      </w:hyperlink>
      <w:r>
        <w:rPr>
          <w:rFonts w:cs="Arial" w:ascii="Cambria" w:hAnsi="Cambria" w:asciiTheme="majorHAnsi" w:hAnsiTheme="majorHAnsi"/>
          <w:color w:val="000000"/>
          <w:sz w:val="20"/>
          <w:szCs w:val="20"/>
          <w:shd w:fill="FFFFFF" w:val="clear"/>
        </w:rPr>
        <w:t> (</w:t>
      </w:r>
      <w:hyperlink r:id="rId10">
        <w:r>
          <w:rPr>
            <w:rStyle w:val="CollegamentoInternet"/>
            <w:rFonts w:cs="Arial" w:ascii="Cambria" w:hAnsi="Cambria" w:asciiTheme="majorHAnsi" w:hAnsiTheme="majorHAnsi"/>
            <w:color w:val="000000"/>
            <w:sz w:val="20"/>
            <w:szCs w:val="20"/>
            <w:highlight w:val="white"/>
            <w:u w:val="none"/>
          </w:rPr>
          <w:t>provincia di Piacenza</w:t>
        </w:r>
      </w:hyperlink>
      <w:r>
        <w:rPr>
          <w:rFonts w:cs="Arial" w:ascii="Cambria" w:hAnsi="Cambria" w:asciiTheme="majorHAnsi" w:hAnsiTheme="majorHAnsi"/>
          <w:color w:val="000000"/>
          <w:sz w:val="20"/>
          <w:szCs w:val="20"/>
          <w:shd w:fill="FFFFFF" w:val="clear"/>
        </w:rPr>
        <w:t>) e proprio dal padre, grande appassionato e frequentatore del </w:t>
      </w:r>
      <w:hyperlink r:id="rId11">
        <w:r>
          <w:rPr>
            <w:rStyle w:val="CollegamentoInternet"/>
            <w:rFonts w:cs="Arial" w:ascii="Cambria" w:hAnsi="Cambria" w:asciiTheme="majorHAnsi" w:hAnsiTheme="majorHAnsi"/>
            <w:color w:val="000000"/>
            <w:sz w:val="20"/>
            <w:szCs w:val="20"/>
            <w:highlight w:val="white"/>
            <w:u w:val="none"/>
          </w:rPr>
          <w:t>Teatro Regio</w:t>
        </w:r>
      </w:hyperlink>
      <w:r>
        <w:rPr>
          <w:rFonts w:cs="Arial" w:ascii="Cambria" w:hAnsi="Cambria" w:asciiTheme="majorHAnsi" w:hAnsiTheme="majorHAnsi"/>
          <w:color w:val="000000"/>
          <w:sz w:val="20"/>
          <w:szCs w:val="20"/>
          <w:shd w:fill="FFFFFF" w:val="clear"/>
        </w:rPr>
        <w:t>, ereditò la passione per la musica; del suo talento si accorse una delle sue insegnanti, la signora Vernoni, che notandolo che il piccolo Arturo memorizzava le </w:t>
      </w:r>
      <w:hyperlink r:id="rId12">
        <w:r>
          <w:rPr>
            <w:rStyle w:val="CollegamentoInternet"/>
            <w:rFonts w:cs="Arial" w:ascii="Cambria" w:hAnsi="Cambria" w:asciiTheme="majorHAnsi" w:hAnsiTheme="majorHAnsi"/>
            <w:color w:val="000000"/>
            <w:sz w:val="20"/>
            <w:szCs w:val="20"/>
            <w:highlight w:val="white"/>
            <w:u w:val="none"/>
          </w:rPr>
          <w:t>poesie</w:t>
        </w:r>
      </w:hyperlink>
      <w:r>
        <w:rPr>
          <w:rFonts w:cs="Arial" w:ascii="Cambria" w:hAnsi="Cambria" w:asciiTheme="majorHAnsi" w:hAnsiTheme="majorHAnsi"/>
          <w:color w:val="000000"/>
          <w:sz w:val="20"/>
          <w:szCs w:val="20"/>
          <w:shd w:fill="FFFFFF" w:val="clear"/>
        </w:rPr>
        <w:t> dopo una singola lettura, gli diede gratuitamente le prime </w:t>
      </w:r>
      <w:hyperlink r:id="rId13">
        <w:r>
          <w:rPr>
            <w:rStyle w:val="CollegamentoInternet"/>
            <w:rFonts w:cs="Arial" w:ascii="Cambria" w:hAnsi="Cambria" w:asciiTheme="majorHAnsi" w:hAnsiTheme="majorHAnsi"/>
            <w:color w:val="000000"/>
            <w:sz w:val="20"/>
            <w:szCs w:val="20"/>
            <w:highlight w:val="white"/>
            <w:u w:val="none"/>
          </w:rPr>
          <w:t>lezioni</w:t>
        </w:r>
      </w:hyperlink>
      <w:r>
        <w:rPr>
          <w:rFonts w:cs="Arial" w:ascii="Cambria" w:hAnsi="Cambria" w:asciiTheme="majorHAnsi" w:hAnsiTheme="majorHAnsi"/>
          <w:color w:val="000000"/>
          <w:sz w:val="20"/>
          <w:szCs w:val="20"/>
          <w:shd w:fill="FFFFFF" w:val="clear"/>
        </w:rPr>
        <w:t> di solfeggio e </w:t>
      </w:r>
      <w:hyperlink r:id="rId14">
        <w:r>
          <w:rPr>
            <w:rStyle w:val="CollegamentoInternet"/>
            <w:rFonts w:cs="Arial" w:ascii="Cambria" w:hAnsi="Cambria" w:asciiTheme="majorHAnsi" w:hAnsiTheme="majorHAnsi"/>
            <w:color w:val="000000"/>
            <w:sz w:val="20"/>
            <w:szCs w:val="20"/>
            <w:highlight w:val="white"/>
            <w:u w:val="none"/>
          </w:rPr>
          <w:t>pianoforte</w:t>
        </w:r>
      </w:hyperlink>
      <w:r>
        <w:rPr>
          <w:rFonts w:cs="Arial" w:ascii="Cambria" w:hAnsi="Cambria" w:asciiTheme="majorHAnsi" w:hAnsiTheme="majorHAnsi"/>
          <w:color w:val="000000"/>
          <w:sz w:val="20"/>
          <w:szCs w:val="20"/>
          <w:shd w:fill="FFFFFF" w:val="clear"/>
        </w:rPr>
        <w:t xml:space="preserve">. </w:t>
      </w:r>
    </w:p>
    <w:p>
      <w:pPr>
        <w:pStyle w:val="NormalWeb"/>
        <w:shd w:val="clear" w:color="auto" w:fill="FFFFFF"/>
        <w:spacing w:lineRule="auto" w:line="360" w:beforeAutospacing="0" w:before="120" w:afterAutospacing="0" w:after="120"/>
        <w:rPr/>
      </w:pPr>
      <w:r>
        <w:rPr>
          <w:rFonts w:cs="Arial" w:ascii="Cambria" w:hAnsi="Cambria" w:asciiTheme="majorHAnsi" w:hAnsiTheme="majorHAnsi"/>
          <w:color w:val="000000"/>
          <w:sz w:val="20"/>
          <w:szCs w:val="20"/>
        </w:rPr>
        <w:t>Della sua vita è noto ogni aspetto fino al 16 genn</w:t>
      </w:r>
      <w:r>
        <w:rPr>
          <w:rFonts w:cs="Arial" w:ascii="Cambria" w:hAnsi="Cambria" w:asciiTheme="majorHAnsi" w:hAnsiTheme="majorHAnsi"/>
          <w:color w:val="000000"/>
          <w:sz w:val="20"/>
          <w:szCs w:val="20"/>
          <w:highlight w:val="white"/>
        </w:rPr>
        <w:t>aio del </w:t>
      </w:r>
      <w:hyperlink r:id="rId15">
        <w:r>
          <w:rPr>
            <w:rStyle w:val="CollegamentoInternet"/>
            <w:rFonts w:cs="Arial" w:ascii="Cambria" w:hAnsi="Cambria" w:asciiTheme="majorHAnsi" w:hAnsiTheme="majorHAnsi"/>
            <w:color w:val="000000"/>
            <w:sz w:val="20"/>
            <w:szCs w:val="20"/>
            <w:highlight w:val="white"/>
            <w:u w:val="none"/>
          </w:rPr>
          <w:t>1957</w:t>
        </w:r>
      </w:hyperlink>
      <w:r>
        <w:rPr>
          <w:color w:val="000000"/>
          <w:sz w:val="20"/>
          <w:szCs w:val="20"/>
          <w:highlight w:val="white"/>
        </w:rPr>
        <w:t>, gi</w:t>
      </w:r>
      <w:r>
        <w:rPr>
          <w:color w:val="000000"/>
          <w:sz w:val="20"/>
          <w:szCs w:val="20"/>
        </w:rPr>
        <w:t>orno</w:t>
      </w:r>
      <w:r>
        <w:rPr>
          <w:rFonts w:cs="Arial" w:ascii="Cambria" w:hAnsi="Cambria" w:asciiTheme="majorHAnsi" w:hAnsiTheme="majorHAnsi"/>
          <w:color w:val="000000"/>
          <w:sz w:val="20"/>
          <w:szCs w:val="20"/>
        </w:rPr>
        <w:t xml:space="preserve"> che se ne andò per sempre,</w:t>
      </w:r>
      <w:r>
        <w:rPr>
          <w:rFonts w:ascii="Cambria" w:hAnsi="Cambria" w:asciiTheme="majorHAnsi" w:hAnsiTheme="majorHAnsi"/>
          <w:color w:val="000000"/>
          <w:sz w:val="20"/>
          <w:szCs w:val="20"/>
        </w:rPr>
        <w:t xml:space="preserve"> dopo esse</w:t>
      </w:r>
      <w:r>
        <w:rPr>
          <w:rFonts w:ascii="Cambria" w:hAnsi="Cambria" w:asciiTheme="majorHAnsi" w:hAnsiTheme="majorHAnsi"/>
          <w:color w:val="000000"/>
          <w:sz w:val="20"/>
          <w:szCs w:val="20"/>
          <w:highlight w:val="white"/>
        </w:rPr>
        <w:t>re stato colpito</w:t>
      </w:r>
      <w:r>
        <w:rPr>
          <w:rFonts w:cs="Arial" w:ascii="Cambria" w:hAnsi="Cambria" w:asciiTheme="majorHAnsi" w:hAnsiTheme="majorHAnsi"/>
          <w:color w:val="000000"/>
          <w:sz w:val="20"/>
          <w:szCs w:val="20"/>
          <w:highlight w:val="white"/>
        </w:rPr>
        <w:t xml:space="preserve"> da </w:t>
      </w:r>
      <w:hyperlink r:id="rId16">
        <w:r>
          <w:rPr>
            <w:rStyle w:val="CollegamentoInternet"/>
            <w:rFonts w:cs="Arial" w:ascii="Cambria" w:hAnsi="Cambria" w:asciiTheme="majorHAnsi" w:hAnsiTheme="majorHAnsi"/>
            <w:color w:val="000000"/>
            <w:sz w:val="20"/>
            <w:szCs w:val="20"/>
            <w:highlight w:val="white"/>
            <w:u w:val="none"/>
          </w:rPr>
          <w:t>tr</w:t>
        </w:r>
        <w:r>
          <w:rPr>
            <w:rStyle w:val="CollegamentoInternet"/>
            <w:rFonts w:cs="Arial" w:ascii="Cambria" w:hAnsi="Cambria" w:asciiTheme="majorHAnsi" w:hAnsiTheme="majorHAnsi"/>
            <w:color w:val="000000"/>
            <w:sz w:val="20"/>
            <w:szCs w:val="20"/>
            <w:u w:val="none"/>
          </w:rPr>
          <w:t>ombosi</w:t>
        </w:r>
      </w:hyperlink>
      <w:r>
        <w:rPr>
          <w:rFonts w:cs="Arial" w:ascii="Cambria" w:hAnsi="Cambria" w:asciiTheme="majorHAnsi" w:hAnsiTheme="majorHAnsi"/>
          <w:color w:val="000000"/>
          <w:sz w:val="20"/>
          <w:szCs w:val="20"/>
        </w:rPr>
        <w:t>.</w:t>
      </w:r>
    </w:p>
    <w:p>
      <w:pPr>
        <w:pStyle w:val="NormalWeb"/>
        <w:shd w:val="clear" w:color="auto" w:fill="FFFFFF"/>
        <w:spacing w:lineRule="auto" w:line="360" w:beforeAutospacing="0" w:before="240" w:afterAutospacing="0" w:after="240"/>
        <w:jc w:val="both"/>
        <w:textAlignment w:val="baseline"/>
        <w:rPr/>
      </w:pPr>
      <w:r>
        <w:rPr>
          <w:rFonts w:cs="Arial" w:ascii="Cambria" w:hAnsi="Cambria" w:asciiTheme="majorHAnsi" w:hAnsiTheme="majorHAnsi"/>
          <w:color w:val="000000"/>
          <w:sz w:val="20"/>
          <w:szCs w:val="20"/>
          <w:highlight w:val="white"/>
        </w:rPr>
        <w:t xml:space="preserve">Fu però un giornalista della Libertà, Gian Franco Scognamiglio a scoprire, a metà degli anni Cinquanta, le radici più remote della famiglia Toscanini. Un articolo pubblicato sulla Libertà il 17 gennaio 1957, il giorno successivo alla scomparsa del Maestro, dimostra che è Bogli, frazione del Comune di Ottone, il paese di origine degli avi del grande Arturo. </w:t>
      </w:r>
    </w:p>
    <w:p>
      <w:pPr>
        <w:pStyle w:val="NormalWeb"/>
        <w:shd w:val="clear" w:color="auto" w:fill="FFFFFF"/>
        <w:spacing w:lineRule="auto" w:line="360" w:beforeAutospacing="0" w:before="240" w:afterAutospacing="0" w:after="240"/>
        <w:jc w:val="both"/>
        <w:textAlignment w:val="baseline"/>
        <w:rPr/>
      </w:pPr>
      <w:r>
        <w:rPr>
          <w:rFonts w:cs="Arial" w:ascii="Cambria" w:hAnsi="Cambria" w:asciiTheme="majorHAnsi" w:hAnsiTheme="majorHAnsi"/>
          <w:color w:val="000000"/>
          <w:sz w:val="20"/>
          <w:szCs w:val="20"/>
          <w:highlight w:val="white"/>
        </w:rPr>
        <w:t>È infatti nella piccola frazione di </w:t>
      </w:r>
      <w:r>
        <w:rPr>
          <w:rStyle w:val="Strong"/>
          <w:rFonts w:cs="Arial" w:ascii="Cambria" w:hAnsi="Cambria" w:asciiTheme="majorHAnsi" w:hAnsiTheme="majorHAnsi"/>
          <w:color w:val="000000"/>
          <w:sz w:val="20"/>
          <w:szCs w:val="20"/>
          <w:highlight w:val="white"/>
        </w:rPr>
        <w:t>Bogli</w:t>
      </w:r>
      <w:r>
        <w:rPr>
          <w:rFonts w:cs="Arial" w:ascii="Cambria" w:hAnsi="Cambria" w:asciiTheme="majorHAnsi" w:hAnsiTheme="majorHAnsi"/>
          <w:color w:val="000000"/>
          <w:sz w:val="20"/>
          <w:szCs w:val="20"/>
          <w:highlight w:val="white"/>
        </w:rPr>
        <w:t>, nell’alta val Boreca, fra le cime dei monti Lesima, Cavalmurone ed Alfeo, che vide la luce </w:t>
      </w:r>
      <w:r>
        <w:rPr>
          <w:rStyle w:val="Strong"/>
          <w:rFonts w:cs="Arial" w:ascii="Cambria" w:hAnsi="Cambria" w:asciiTheme="majorHAnsi" w:hAnsiTheme="majorHAnsi"/>
          <w:b w:val="false"/>
          <w:color w:val="000000"/>
          <w:sz w:val="20"/>
          <w:szCs w:val="20"/>
          <w:highlight w:val="white"/>
        </w:rPr>
        <w:t>Pietro Toscanini, il bisnonno del Maestro</w:t>
      </w:r>
      <w:r>
        <w:rPr>
          <w:rFonts w:cs="Arial" w:ascii="Cambria" w:hAnsi="Cambria" w:asciiTheme="majorHAnsi" w:hAnsiTheme="majorHAnsi"/>
          <w:color w:val="000000"/>
          <w:sz w:val="20"/>
          <w:szCs w:val="20"/>
          <w:highlight w:val="white"/>
        </w:rPr>
        <w:t> nel lontano 19 maggio 1769; nei registri parrocchiali di Bogli, accanto al nome di Pietro Toscanini, sono indicate anche le generalità dei genitori Simone e Maria Toscanini (i trisavoli, sempre di Bogli) senza precise indicazioni sulla data di nascita.</w:t>
      </w:r>
    </w:p>
    <w:p>
      <w:pPr>
        <w:pStyle w:val="NormalWeb"/>
        <w:shd w:val="clear" w:color="auto" w:fill="FFFFFF"/>
        <w:spacing w:lineRule="auto" w:line="360" w:beforeAutospacing="0" w:before="240" w:afterAutospacing="0" w:after="240"/>
        <w:jc w:val="both"/>
        <w:textAlignment w:val="baseline"/>
        <w:rPr>
          <w:color w:val="000000"/>
          <w:sz w:val="20"/>
          <w:szCs w:val="20"/>
          <w:highlight w:val="white"/>
        </w:rPr>
      </w:pPr>
      <w:r>
        <w:rPr>
          <w:rFonts w:cs="Arial" w:ascii="Cambria" w:hAnsi="Cambria" w:asciiTheme="majorHAnsi" w:hAnsiTheme="majorHAnsi"/>
          <w:color w:val="000000"/>
          <w:sz w:val="20"/>
          <w:szCs w:val="20"/>
          <w:highlight w:val="white"/>
        </w:rPr>
        <w:t>E a Bogli esiste ancora la casa del bisnonno Pietro Toscanini, una caratteristica costruzione in pietra e, nel cimitero. riposa in pace Antonio Toscanini (cugino e quasi coetaneo di Arturo) morto ad 88 anni il 2 agosto del 1954, peraltro molto somigliante al Maestro.</w:t>
      </w:r>
    </w:p>
    <w:p>
      <w:pPr>
        <w:pStyle w:val="Normal"/>
        <w:spacing w:lineRule="auto" w:line="360" w:before="0" w:after="200"/>
        <w:rPr/>
      </w:pPr>
      <w:r>
        <w:rPr>
          <w:rFonts w:ascii="Cambria" w:hAnsi="Cambria" w:asciiTheme="majorHAnsi" w:hAnsiTheme="majorHAnsi"/>
          <w:color w:val="000000"/>
          <w:sz w:val="20"/>
          <w:szCs w:val="20"/>
          <w:shd w:fill="FFFFFF" w:val="clear"/>
        </w:rPr>
        <w:t xml:space="preserve">E proprio a Bogli, dove ha radici la famiglia Toscanini,  e dove nell'agosto 2014 è stata intitolata una via </w:t>
      </w:r>
      <w:r>
        <w:rPr>
          <w:rFonts w:ascii="Cambria" w:hAnsi="Cambria" w:asciiTheme="majorHAnsi" w:hAnsiTheme="majorHAnsi"/>
          <w:color w:val="000000"/>
          <w:sz w:val="20"/>
          <w:szCs w:val="20"/>
          <w:shd w:fill="FFFFFF" w:val="clear"/>
        </w:rPr>
        <w:t xml:space="preserve">al Maestro, </w:t>
      </w:r>
      <w:r>
        <w:rPr>
          <w:rFonts w:ascii="Cambria" w:hAnsi="Cambria" w:asciiTheme="majorHAnsi" w:hAnsiTheme="majorHAnsi"/>
          <w:color w:val="000000"/>
          <w:sz w:val="20"/>
          <w:szCs w:val="20"/>
          <w:shd w:fill="FFFFFF" w:val="clear"/>
        </w:rPr>
        <w:t>mi auguro che, con l’aiuto di sostenitori ed estimatori, si riesca</w:t>
      </w:r>
      <w:r>
        <w:rPr>
          <w:rFonts w:ascii="Cambria" w:hAnsi="Cambria" w:asciiTheme="majorHAnsi" w:hAnsiTheme="majorHAnsi"/>
          <w:color w:val="000000"/>
          <w:sz w:val="20"/>
          <w:szCs w:val="20"/>
          <w:shd w:fill="FFFFFF" w:val="clear"/>
        </w:rPr>
        <w:t xml:space="preserve">no ad organizzare iniziative volte alla valorizzione delle radici del grande musicista, magari anche attraverso la conversione di un immobile in loco a museo e casa dei ricordi. </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Cambria">
    <w:charset w:val="01"/>
    <w:family w:val="roman"/>
    <w:pitch w:val="variable"/>
  </w:font>
</w:fonts>
</file>

<file path=word/settings.xml><?xml version="1.0" encoding="utf-8"?>
<w:settings xmlns:w="http://schemas.openxmlformats.org/wordprocessingml/2006/main">
  <w:zoom w:percent="6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t-IT" w:eastAsia="it-IT"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e5da6"/>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semiHidden/>
    <w:unhideWhenUsed/>
    <w:rsid w:val="00d62a8e"/>
    <w:rPr>
      <w:color w:val="0000FF"/>
      <w:u w:val="single"/>
    </w:rPr>
  </w:style>
  <w:style w:type="character" w:styleId="Strong">
    <w:name w:val="Strong"/>
    <w:basedOn w:val="DefaultParagraphFont"/>
    <w:uiPriority w:val="22"/>
    <w:qFormat/>
    <w:rsid w:val="00d62a8e"/>
    <w:rPr>
      <w:b/>
      <w:bCs/>
    </w:rPr>
  </w:style>
  <w:style w:type="character" w:styleId="TestofumettoCarattere" w:customStyle="1">
    <w:name w:val="Testo fumetto Carattere"/>
    <w:basedOn w:val="DefaultParagraphFont"/>
    <w:link w:val="Testofumetto"/>
    <w:uiPriority w:val="99"/>
    <w:semiHidden/>
    <w:qFormat/>
    <w:rsid w:val="009a2fa3"/>
    <w:rPr>
      <w:rFonts w:ascii="Tahoma" w:hAnsi="Tahoma" w:cs="Tahoma"/>
      <w:sz w:val="16"/>
      <w:szCs w:val="16"/>
    </w:rPr>
  </w:style>
  <w:style w:type="paragraph" w:styleId="Titolo">
    <w:name w:val="Titolo"/>
    <w:basedOn w:val="Normal"/>
    <w:next w:val="Corpodeltesto"/>
    <w:qFormat/>
    <w:pPr>
      <w:keepNext/>
      <w:spacing w:before="240" w:after="120"/>
    </w:pPr>
    <w:rPr>
      <w:rFonts w:ascii="Liberation Sans" w:hAnsi="Liberation Sans" w:eastAsia="Arial Unicode MS" w:cs="Arial Unicode M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style>
  <w:style w:type="paragraph" w:styleId="Didascalia">
    <w:name w:val="Didascalia"/>
    <w:basedOn w:val="Normal"/>
    <w:pPr>
      <w:suppressLineNumbers/>
      <w:spacing w:before="120" w:after="120"/>
    </w:pPr>
    <w:rPr>
      <w:i/>
      <w:iCs/>
      <w:sz w:val="24"/>
      <w:szCs w:val="24"/>
    </w:rPr>
  </w:style>
  <w:style w:type="paragraph" w:styleId="Indice">
    <w:name w:val="Indice"/>
    <w:basedOn w:val="Normal"/>
    <w:qFormat/>
    <w:pPr>
      <w:suppressLineNumbers/>
    </w:pPr>
    <w:rPr/>
  </w:style>
  <w:style w:type="paragraph" w:styleId="NormalWeb">
    <w:name w:val="Normal (Web)"/>
    <w:basedOn w:val="Normal"/>
    <w:uiPriority w:val="99"/>
    <w:unhideWhenUsed/>
    <w:qFormat/>
    <w:rsid w:val="00827324"/>
    <w:pPr>
      <w:spacing w:lineRule="auto" w:line="240" w:beforeAutospacing="1" w:afterAutospacing="1"/>
    </w:pPr>
    <w:rPr>
      <w:rFonts w:ascii="Times New Roman" w:hAnsi="Times New Roman" w:eastAsia="Times New Roman" w:cs="Times New Roman"/>
      <w:sz w:val="24"/>
      <w:szCs w:val="24"/>
    </w:rPr>
  </w:style>
  <w:style w:type="paragraph" w:styleId="Wpcaptiontext" w:customStyle="1">
    <w:name w:val="wp-caption-text"/>
    <w:basedOn w:val="Normal"/>
    <w:qFormat/>
    <w:rsid w:val="002649d8"/>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TestofumettoCarattere"/>
    <w:uiPriority w:val="99"/>
    <w:semiHidden/>
    <w:unhideWhenUsed/>
    <w:qFormat/>
    <w:rsid w:val="009a2fa3"/>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t.wikipedia.org/wiki/Senatore_a_vita_(ordinamento_italiano)" TargetMode="External"/><Relationship Id="rId3" Type="http://schemas.openxmlformats.org/officeDocument/2006/relationships/hyperlink" Target="https://it.wikipedia.org/wiki/Parma" TargetMode="External"/><Relationship Id="rId4" Type="http://schemas.openxmlformats.org/officeDocument/2006/relationships/hyperlink" Target="https://it.wikipedia.org/wiki/Quartiere" TargetMode="External"/><Relationship Id="rId5" Type="http://schemas.openxmlformats.org/officeDocument/2006/relationships/hyperlink" Target="https://it.wikipedia.org/wiki/Oltretorrente" TargetMode="External"/><Relationship Id="rId6" Type="http://schemas.openxmlformats.org/officeDocument/2006/relationships/hyperlink" Target="https://it.wikipedia.org/wiki/1867" TargetMode="External"/><Relationship Id="rId7" Type="http://schemas.openxmlformats.org/officeDocument/2006/relationships/hyperlink" Target="https://it.wikipedia.org/wiki/Sarto" TargetMode="External"/><Relationship Id="rId8" Type="http://schemas.openxmlformats.org/officeDocument/2006/relationships/hyperlink" Target="https://it.wikipedia.org/wiki/Claudio_Toscanini" TargetMode="External"/><Relationship Id="rId9" Type="http://schemas.openxmlformats.org/officeDocument/2006/relationships/hyperlink" Target="https://it.wikipedia.org/wiki/Cortemaggiore" TargetMode="External"/><Relationship Id="rId10" Type="http://schemas.openxmlformats.org/officeDocument/2006/relationships/hyperlink" Target="https://it.wikipedia.org/wiki/Provincia_di_Piacenza" TargetMode="External"/><Relationship Id="rId11" Type="http://schemas.openxmlformats.org/officeDocument/2006/relationships/hyperlink" Target="https://it.wikipedia.org/wiki/Teatro_Regio_(Parma)" TargetMode="External"/><Relationship Id="rId12" Type="http://schemas.openxmlformats.org/officeDocument/2006/relationships/hyperlink" Target="https://it.wikipedia.org/wiki/Poesia" TargetMode="External"/><Relationship Id="rId13" Type="http://schemas.openxmlformats.org/officeDocument/2006/relationships/hyperlink" Target="https://it.wikipedia.org/wiki/Lezione" TargetMode="External"/><Relationship Id="rId14" Type="http://schemas.openxmlformats.org/officeDocument/2006/relationships/hyperlink" Target="https://it.wikipedia.org/wiki/Pianoforte" TargetMode="External"/><Relationship Id="rId15" Type="http://schemas.openxmlformats.org/officeDocument/2006/relationships/hyperlink" Target="https://it.wikipedia.org/wiki/1957" TargetMode="External"/><Relationship Id="rId16" Type="http://schemas.openxmlformats.org/officeDocument/2006/relationships/hyperlink" Target="https://it.wikipedia.org/wiki/Trombosi" TargetMode="Externa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Application>LibreOffice/5.0.3.2$MacOSX_X86_64 LibreOffice_project/e5f16313668ac592c1bfb310f4390624e3dbfb75</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2021-02-28T11:12:00Z</dcterms:created>
  <dc:creator>PinoZ</dc:creator>
  <dc:language>it-IT</dc:language>
  <cp:lastModifiedBy>Gloria Zanardi</cp:lastModifiedBy>
  <dcterms:modified xsi:type="dcterms:W3CDTF">2021-03-01T11:08:27Z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