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1F" w:rsidRDefault="00BD401F" w:rsidP="001467C3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Giornata mondiale dell’acqua, Confagricoltura: “Servono nuovi invasi”</w:t>
      </w:r>
    </w:p>
    <w:p w:rsidR="001467C3" w:rsidRDefault="00BD401F" w:rsidP="001467C3">
      <w:pPr>
        <w:pStyle w:val="NormaleWeb"/>
        <w:rPr>
          <w:color w:val="000000"/>
          <w:sz w:val="27"/>
          <w:szCs w:val="27"/>
        </w:rPr>
      </w:pPr>
      <w:bookmarkStart w:id="0" w:name="_GoBack"/>
      <w:r>
        <w:rPr>
          <w:color w:val="000000"/>
          <w:sz w:val="27"/>
          <w:szCs w:val="27"/>
        </w:rPr>
        <w:t>“</w:t>
      </w:r>
      <w:r w:rsidR="001467C3">
        <w:rPr>
          <w:color w:val="000000"/>
          <w:sz w:val="27"/>
          <w:szCs w:val="27"/>
        </w:rPr>
        <w:t>Nel nostro Paese solo l’11% dell’acqua piovana viene trattenuta. È necessario costruire nuovi invasi, rinnovare i sistemi irrigui, sanare la rete dell’acqua potabile che perde il 42% tra quella immessa e quella erogata</w:t>
      </w:r>
      <w:r>
        <w:rPr>
          <w:color w:val="000000"/>
          <w:sz w:val="27"/>
          <w:szCs w:val="27"/>
        </w:rPr>
        <w:t>”</w:t>
      </w:r>
      <w:r w:rsidR="001467C3">
        <w:rPr>
          <w:color w:val="000000"/>
          <w:sz w:val="27"/>
          <w:szCs w:val="27"/>
        </w:rPr>
        <w:t xml:space="preserve">. Lo sottolinea Confagricoltura in occasione del 22 marzo, giornata mondiale dell'acqua, istituita dalle Nazioni Unite nel 1992. </w:t>
      </w:r>
      <w:r>
        <w:rPr>
          <w:color w:val="000000"/>
          <w:sz w:val="27"/>
          <w:szCs w:val="27"/>
        </w:rPr>
        <w:t>“</w:t>
      </w:r>
      <w:r w:rsidR="001467C3">
        <w:rPr>
          <w:color w:val="000000"/>
          <w:sz w:val="27"/>
          <w:szCs w:val="27"/>
        </w:rPr>
        <w:t>L’agricoltura ha ridotto, negli ultimi decenni, l’uso dell’acqua di quasi il 30% impegnandosi ad adottare modelli avanzati di gestione, co</w:t>
      </w:r>
      <w:r>
        <w:rPr>
          <w:color w:val="000000"/>
          <w:sz w:val="27"/>
          <w:szCs w:val="27"/>
        </w:rPr>
        <w:t xml:space="preserve">me l’irrigazione di precisione – si legge nella nota -. </w:t>
      </w:r>
      <w:r w:rsidR="001467C3">
        <w:rPr>
          <w:color w:val="000000"/>
          <w:sz w:val="27"/>
          <w:szCs w:val="27"/>
        </w:rPr>
        <w:t>Il settore chiede che ciascuno faccia la propria parte. Occorre, infatti, mettere mano con urgenza all’intera rete idrica nazionale, che dopo trent’anni di abbandono è in pessime condizioni. Per Confagricoltura va ripristinata e rinnovata una rete infrastrutturale vecchia, con un tasso di dispersione elevato, senza dimenticare l’importanza di migliorare l’utilizzo delle acque reflue, che è una delle sfide più importanti dell’economia circolare.</w:t>
      </w:r>
      <w:r>
        <w:rPr>
          <w:color w:val="000000"/>
          <w:sz w:val="27"/>
          <w:szCs w:val="27"/>
        </w:rPr>
        <w:t xml:space="preserve"> </w:t>
      </w:r>
      <w:r w:rsidR="001467C3">
        <w:rPr>
          <w:color w:val="000000"/>
          <w:sz w:val="27"/>
          <w:szCs w:val="27"/>
        </w:rPr>
        <w:t xml:space="preserve">Confagricoltura invita a cogliere l’occasione del Piano nazionale degli interventi nel settore idrico e del </w:t>
      </w:r>
      <w:proofErr w:type="spellStart"/>
      <w:r w:rsidR="001467C3">
        <w:rPr>
          <w:color w:val="000000"/>
          <w:sz w:val="27"/>
          <w:szCs w:val="27"/>
        </w:rPr>
        <w:t>Recovery</w:t>
      </w:r>
      <w:proofErr w:type="spellEnd"/>
      <w:r w:rsidR="001467C3">
        <w:rPr>
          <w:color w:val="000000"/>
          <w:sz w:val="27"/>
          <w:szCs w:val="27"/>
        </w:rPr>
        <w:t xml:space="preserve"> Plan per ripristinare e realizzare quelle infrastrutture necessarie a gestire la risorsa idrica</w:t>
      </w:r>
      <w:r>
        <w:rPr>
          <w:color w:val="000000"/>
          <w:sz w:val="27"/>
          <w:szCs w:val="27"/>
        </w:rPr>
        <w:t>”</w:t>
      </w:r>
      <w:r w:rsidR="001467C3">
        <w:rPr>
          <w:color w:val="000000"/>
          <w:sz w:val="27"/>
          <w:szCs w:val="27"/>
        </w:rPr>
        <w:t>.</w:t>
      </w:r>
    </w:p>
    <w:bookmarkEnd w:id="0"/>
    <w:p w:rsidR="001467C3" w:rsidRDefault="001467C3" w:rsidP="001467C3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“Nel nostro territorio – sottolinea Filippo </w:t>
      </w:r>
      <w:proofErr w:type="spellStart"/>
      <w:r>
        <w:rPr>
          <w:color w:val="000000"/>
          <w:sz w:val="27"/>
          <w:szCs w:val="27"/>
        </w:rPr>
        <w:t>Gasparini</w:t>
      </w:r>
      <w:proofErr w:type="spellEnd"/>
      <w:r>
        <w:rPr>
          <w:color w:val="000000"/>
          <w:sz w:val="27"/>
          <w:szCs w:val="27"/>
        </w:rPr>
        <w:t>, presidente di Confagricoltura Piacenza - i danni da alluvioni e siccità non sono tanto imputabili ad eventi estremi quanto agli effetti esercitati dalla mancata gestione degli alvei dei fiumi, e più in generale della capacità di stoccare l’acqua. Analogamente dicasi per le problematiche legate alla siccità”.</w:t>
      </w:r>
    </w:p>
    <w:p w:rsidR="001467C3" w:rsidRDefault="001467C3" w:rsidP="001467C3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l’Italia è al terzultimo posto nella classifica europea per investimenti nel settore idrico: solo 40 euro per abitante l’anno, contro una media europea di 100 euro. Le annate siccitose hanno creato danni per più di 15 miliardi, metà dei quali in quattro regioni: Puglia, Emilia Romagna, Sicilia e Sardegna.</w:t>
      </w:r>
    </w:p>
    <w:p w:rsidR="001467C3" w:rsidRDefault="001467C3" w:rsidP="001467C3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L’agricoltura è il settore che più risente della siccità, per questo diventa sempre più importante riuscire ad accumulare l’acqua piovana, per poterla utilizzare nei momenti di carenza. Occorre distinguere fra l'acqua prelevata e l’effettivo consumo. Quello primario è l’unico settore economico che produce rispettando la risorsa idrica, perché quella impiegata nell’uso irriguo - ricorda Confagricoltura - non fuoriesce dal ciclo idrologico naturale, ma viene restituita al sistema ambientale, a valle dei processi produttivi.</w:t>
      </w:r>
    </w:p>
    <w:p w:rsidR="00445A44" w:rsidRDefault="001467C3" w:rsidP="001467C3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“Abbiamo un gap strutturale da sempre – sottolinea </w:t>
      </w:r>
      <w:proofErr w:type="spellStart"/>
      <w:r>
        <w:rPr>
          <w:color w:val="000000"/>
          <w:sz w:val="27"/>
          <w:szCs w:val="27"/>
        </w:rPr>
        <w:t>Gasparini</w:t>
      </w:r>
      <w:proofErr w:type="spellEnd"/>
      <w:r>
        <w:rPr>
          <w:color w:val="000000"/>
          <w:sz w:val="27"/>
          <w:szCs w:val="27"/>
        </w:rPr>
        <w:t xml:space="preserve"> - il danno reiterato nelle annate siccitose è quello derivante dal non avere gli invasi. In Val d’Arda si è negata per anni la valenza strategica della diga, ma quando finalmente è stata riportata alla sua piena capienza, grazie al collaudo voluto dal Consorzio di Bonifica a vantaggio degli agricoltori, è stata loro nuovamente sottratta riconoscendone la priorità d’impiego a fini civili e imponendone l’utilizzo prioritario quale mezzo di laminazione delle acque dell’Arda, non già perché si verificano eventi estremi, quanto piuttosto perché l’incuria dell’uomo ha permesso un rimboschimento incontrollato dell’alveo a valle tanto da temere che possa essere necessario gestire la pioggia tenendo la diga mezza vuota per la minare la portata. La mancata gestione è tale che si sta pensando anche a formule assicurative per agricoltori che consentano l’inondazione controllata di determinati </w:t>
      </w:r>
      <w:r>
        <w:rPr>
          <w:color w:val="000000"/>
          <w:sz w:val="27"/>
          <w:szCs w:val="27"/>
        </w:rPr>
        <w:lastRenderedPageBreak/>
        <w:t xml:space="preserve">terreni. La diga di Mignano che in passato era stata demonizzata, ora è indicata quale opera strategica per la sicurezza grazie alla sua capacità di laminazione. Allora perché non ne sono previste puntualmente anche sugli altri torrenti, come Trebbia e il </w:t>
      </w:r>
      <w:proofErr w:type="spellStart"/>
      <w:r>
        <w:rPr>
          <w:color w:val="000000"/>
          <w:sz w:val="27"/>
          <w:szCs w:val="27"/>
        </w:rPr>
        <w:t>Nure</w:t>
      </w:r>
      <w:proofErr w:type="spellEnd"/>
      <w:r>
        <w:rPr>
          <w:color w:val="000000"/>
          <w:sz w:val="27"/>
          <w:szCs w:val="27"/>
        </w:rPr>
        <w:t xml:space="preserve">? È triste ricordare come l’alveo del </w:t>
      </w:r>
      <w:proofErr w:type="spellStart"/>
      <w:r>
        <w:rPr>
          <w:color w:val="000000"/>
          <w:sz w:val="27"/>
          <w:szCs w:val="27"/>
        </w:rPr>
        <w:t>Nure</w:t>
      </w:r>
      <w:proofErr w:type="spellEnd"/>
      <w:r>
        <w:rPr>
          <w:color w:val="000000"/>
          <w:sz w:val="27"/>
          <w:szCs w:val="27"/>
        </w:rPr>
        <w:t xml:space="preserve"> non fosse stato ripulito quando l’alluvione ha provo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to morti. Il Trebbia, poi, ad ogni pioggia esonda a destra e a sinistra e la località Ca’ Blatta di Gossolengo è sotto scacco. Da troppo tempo si sta negando alla civiltà il diritto-dovere di intervenire sui fiumi gestendone l’alveo e di stoccare l’acqua a monte. Nelle nostre province i sistemi di gestione efficiente ai fini irrigui sono stati messi in campo tutti e l’agricoltura non sta facendo altro che soddisfare la necessità produttiva di derrate di alto valore. Nella giornata mondiale dell’acqua abbiamo però un motivo per rallegrarci – conclude </w:t>
      </w:r>
      <w:proofErr w:type="spellStart"/>
      <w:r>
        <w:rPr>
          <w:color w:val="000000"/>
          <w:sz w:val="27"/>
          <w:szCs w:val="27"/>
        </w:rPr>
        <w:t>Gasparini</w:t>
      </w:r>
      <w:proofErr w:type="spellEnd"/>
      <w:r w:rsidRPr="001467C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– ed è il recente avvio lavori della Traversa Mirafiori. Il recupero e il potenziamento di un’opera preziosa e centenaria che sarà ripristinata con una progettazione e direzione lavori interna al Consorzio di Bonifica di Piacenza. Motivo di orgoglio per le preziose competenze e speranza per un cambio di rotta della politica che ha approvato e finanziato il progetto”.</w:t>
      </w:r>
    </w:p>
    <w:p w:rsidR="00BD401F" w:rsidRDefault="00BD401F" w:rsidP="001467C3">
      <w:pPr>
        <w:pStyle w:val="NormaleWeb"/>
        <w:rPr>
          <w:color w:val="000000"/>
          <w:sz w:val="27"/>
          <w:szCs w:val="27"/>
        </w:rPr>
      </w:pPr>
    </w:p>
    <w:p w:rsidR="00BD401F" w:rsidRPr="001467C3" w:rsidRDefault="00BD401F" w:rsidP="001467C3">
      <w:pPr>
        <w:pStyle w:val="NormaleWeb"/>
        <w:rPr>
          <w:color w:val="000000"/>
          <w:sz w:val="27"/>
          <w:szCs w:val="27"/>
        </w:rPr>
      </w:pPr>
    </w:p>
    <w:sectPr w:rsidR="00BD401F" w:rsidRPr="001467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C3"/>
    <w:rsid w:val="001467C3"/>
    <w:rsid w:val="00445A44"/>
    <w:rsid w:val="00BD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6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6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2021-03-22T16:29:00Z</dcterms:created>
  <dcterms:modified xsi:type="dcterms:W3CDTF">2021-03-22T16:48:00Z</dcterms:modified>
</cp:coreProperties>
</file>