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88CF9" w14:textId="77777777" w:rsidR="009B1361" w:rsidRDefault="009B1361" w:rsidP="009B136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</w:t>
      </w:r>
    </w:p>
    <w:p w14:paraId="35B50459" w14:textId="77777777" w:rsidR="009B1361" w:rsidRDefault="009B1361" w:rsidP="009B136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Come compilare la domanda </w:t>
      </w:r>
      <w:bookmarkStart w:id="0" w:name="_Hlk67231499"/>
      <w:r>
        <w:rPr>
          <w:rFonts w:ascii="Arial" w:eastAsia="Times New Roman" w:hAnsi="Arial" w:cs="Arial"/>
          <w:b/>
          <w:bCs/>
          <w:color w:val="1C2024"/>
          <w:sz w:val="24"/>
          <w:szCs w:val="24"/>
        </w:rPr>
        <w:t xml:space="preserve"> </w:t>
      </w:r>
    </w:p>
    <w:p w14:paraId="7C74A6A4" w14:textId="77777777" w:rsidR="009B1361" w:rsidRDefault="009B1361" w:rsidP="009B13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piattaforma regionale per presentare le domande è stata attivata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dal 18 marzo. Gli interessati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possono candidarsi esclusivamente in via telematica, </w:t>
      </w:r>
      <w:r>
        <w:rPr>
          <w:rFonts w:ascii="Arial" w:hAnsi="Arial" w:cs="Arial"/>
          <w:sz w:val="24"/>
          <w:szCs w:val="24"/>
        </w:rPr>
        <w:t xml:space="preserve">utilizzando il servizio </w:t>
      </w:r>
      <w:hyperlink r:id="rId4" w:history="1">
        <w:r>
          <w:rPr>
            <w:rStyle w:val="Collegamentoipertestuale"/>
            <w:rFonts w:ascii="Arial" w:hAnsi="Arial" w:cs="Arial"/>
            <w:sz w:val="24"/>
            <w:szCs w:val="24"/>
          </w:rPr>
          <w:t>on-line</w:t>
        </w:r>
      </w:hyperlink>
      <w:r>
        <w:rPr>
          <w:rFonts w:ascii="Arial" w:hAnsi="Arial" w:cs="Arial"/>
          <w:sz w:val="24"/>
          <w:szCs w:val="24"/>
        </w:rPr>
        <w:t>, compilando il </w:t>
      </w: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 xml:space="preserve"> in ogni parte e corredandolo di tutti gli allegati richiesti. La compilazione deve avvenire in </w:t>
      </w:r>
      <w:r>
        <w:rPr>
          <w:rStyle w:val="Enfasigrassetto"/>
          <w:rFonts w:ascii="Arial" w:hAnsi="Arial" w:cs="Arial"/>
          <w:sz w:val="24"/>
          <w:szCs w:val="24"/>
        </w:rPr>
        <w:t>un'unica soluzione</w:t>
      </w:r>
      <w:r>
        <w:rPr>
          <w:rFonts w:ascii="Arial" w:hAnsi="Arial" w:cs="Arial"/>
          <w:sz w:val="24"/>
          <w:szCs w:val="24"/>
        </w:rPr>
        <w:t xml:space="preserve">; non sarà infatti possibile riprenderla in un momento successivo. Se non si riesce a completare la compilazione e a inviare la domanda, sarà necessario iniziare una nuova compilazione. </w:t>
      </w:r>
      <w:r>
        <w:rPr>
          <w:rStyle w:val="Enfasigrassetto"/>
          <w:rFonts w:ascii="Arial" w:hAnsi="Arial" w:cs="Arial"/>
          <w:sz w:val="24"/>
          <w:szCs w:val="24"/>
        </w:rPr>
        <w:t>Al termine della compilazione</w:t>
      </w:r>
      <w:r>
        <w:rPr>
          <w:rFonts w:ascii="Arial" w:hAnsi="Arial" w:cs="Arial"/>
          <w:sz w:val="24"/>
          <w:szCs w:val="24"/>
        </w:rPr>
        <w:t xml:space="preserve"> della domanda sarà generato il riepilogo delle informazioni inserite che dovrà essere stampato, sottoscritto con firma autografa, scansionato e allegato per l’acquisizione nella piattaforma.</w:t>
      </w:r>
    </w:p>
    <w:p w14:paraId="2229D964" w14:textId="77777777" w:rsidR="009B1361" w:rsidRDefault="009B1361" w:rsidP="009B1361">
      <w:pPr>
        <w:shd w:val="clear" w:color="auto" w:fill="FFFFFF"/>
        <w:spacing w:after="203"/>
        <w:jc w:val="both"/>
        <w:rPr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>Una guida per compilare correttamente la domanda</w:t>
      </w:r>
      <w:bookmarkEnd w:id="0"/>
    </w:p>
    <w:p w14:paraId="3A8595E3" w14:textId="77777777" w:rsidR="009B1361" w:rsidRDefault="009B1361" w:rsidP="009B1361">
      <w:pPr>
        <w:shd w:val="clear" w:color="auto" w:fill="FFFFFF"/>
        <w:spacing w:after="203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Per facilitare la compilazione della domanda, gli interessanti potranno avvalersi delle specifiche guide messe a disposizione dalla Regione: “</w:t>
      </w:r>
      <w:r>
        <w:rPr>
          <w:rFonts w:ascii="Arial" w:eastAsia="Times New Roman" w:hAnsi="Arial" w:cs="Arial"/>
          <w:b/>
          <w:bCs/>
          <w:color w:val="1C2024"/>
          <w:sz w:val="24"/>
          <w:szCs w:val="24"/>
          <w:lang w:eastAsia="it-IT"/>
        </w:rPr>
        <w:t>Guida per la compilazione della domanda Medici e Infermieri”</w:t>
      </w: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e </w:t>
      </w:r>
      <w:r>
        <w:rPr>
          <w:rFonts w:ascii="Arial" w:eastAsia="Times New Roman" w:hAnsi="Arial" w:cs="Arial"/>
          <w:b/>
          <w:bCs/>
          <w:color w:val="1C2024"/>
          <w:sz w:val="24"/>
          <w:szCs w:val="24"/>
          <w:lang w:eastAsia="it-IT"/>
        </w:rPr>
        <w:t>“Guida per la compilazione della domanda Operatori socio-sanitari</w:t>
      </w: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”, </w:t>
      </w:r>
      <w:hyperlink r:id="rId5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scaricabili qui</w:t>
        </w:r>
      </w:hyperlink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</w:t>
      </w:r>
    </w:p>
    <w:p w14:paraId="31D40706" w14:textId="77777777" w:rsidR="009B1361" w:rsidRDefault="009B1361" w:rsidP="009B1361">
      <w:pPr>
        <w:shd w:val="clear" w:color="auto" w:fill="FFFFFF"/>
        <w:spacing w:after="203"/>
        <w:jc w:val="both"/>
        <w:rPr>
          <w:rStyle w:val="Enfasigrassetto"/>
        </w:rPr>
      </w:pPr>
      <w:r>
        <w:rPr>
          <w:rStyle w:val="Enfasigrassetto"/>
          <w:rFonts w:ascii="Arial" w:hAnsi="Arial" w:cs="Arial"/>
          <w:sz w:val="24"/>
          <w:szCs w:val="24"/>
        </w:rPr>
        <w:t>Informazioni e assistenza alla compilazione della domanda</w:t>
      </w:r>
    </w:p>
    <w:p w14:paraId="2E1E37B0" w14:textId="77777777" w:rsidR="009B1361" w:rsidRDefault="009B1361" w:rsidP="009B1361">
      <w:pPr>
        <w:shd w:val="clear" w:color="auto" w:fill="FFFFFF"/>
        <w:spacing w:after="203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Le informazioni e l’assistenza alla compilazione della domanda potrà essere richiesta alla casella di posta elettronica </w:t>
      </w:r>
      <w:hyperlink r:id="rId6" w:history="1">
        <w:r>
          <w:rPr>
            <w:rStyle w:val="Collegamentoipertestuale"/>
            <w:rFonts w:ascii="Arial" w:eastAsia="Times New Roman" w:hAnsi="Arial" w:cs="Arial"/>
            <w:sz w:val="24"/>
            <w:szCs w:val="24"/>
          </w:rPr>
          <w:t>COVID19.profsanemerg@regione.emilia-romagna.it</w:t>
        </w:r>
      </w:hyperlink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; l’assistenza verrà prestata </w:t>
      </w:r>
      <w:r>
        <w:rPr>
          <w:rFonts w:ascii="Arial" w:eastAsia="Times New Roman" w:hAnsi="Arial" w:cs="Arial"/>
          <w:b/>
          <w:bCs/>
          <w:color w:val="1C2024"/>
          <w:sz w:val="24"/>
          <w:szCs w:val="24"/>
          <w:lang w:eastAsia="it-IT"/>
        </w:rPr>
        <w:t>entro 72 ore</w:t>
      </w: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dalla ricezione della richiesta</w:t>
      </w:r>
    </w:p>
    <w:p w14:paraId="72DA187E" w14:textId="584B31DA" w:rsidR="00BA62C2" w:rsidRDefault="009B1361" w:rsidP="009B1361">
      <w:r>
        <w:rPr>
          <w:rFonts w:ascii="Arial" w:hAnsi="Arial" w:cs="Arial"/>
          <w:sz w:val="24"/>
          <w:szCs w:val="24"/>
        </w:rPr>
        <w:t xml:space="preserve">Tutte le informazioni sono disponibili all’indirizzo </w:t>
      </w:r>
      <w:hyperlink r:id="rId7" w:history="1">
        <w:r>
          <w:rPr>
            <w:rStyle w:val="Collegamentoipertestuale"/>
            <w:rFonts w:ascii="Arial" w:hAnsi="Arial" w:cs="Arial"/>
            <w:sz w:val="24"/>
            <w:szCs w:val="24"/>
          </w:rPr>
          <w:t>http://salute.regione.emilia-romagna.it/trasparenza/avvisi-pubblici/professionisti-sanitari-manifestazione-interesse-covid-19</w:t>
        </w:r>
      </w:hyperlink>
    </w:p>
    <w:sectPr w:rsidR="00BA6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61"/>
    <w:rsid w:val="009B1361"/>
    <w:rsid w:val="00B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1043"/>
  <w15:chartTrackingRefBased/>
  <w15:docId w15:val="{BCB90594-7FCC-4C98-A049-BE1A79B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36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1361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9B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lute.regione.emilia-romagna.it/trasparenza/avvisi-pubblici/professionisti-sanitari-manifestazione-interesse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ID19.profsanemerg@regione.emilia-romagna.it" TargetMode="External"/><Relationship Id="rId5" Type="http://schemas.openxmlformats.org/officeDocument/2006/relationships/hyperlink" Target="https://salute.regione.emilia-romagna.it/trasparenza/avvisi-pubblici/professionisti-sanitari-manifestazione-interesse-covid-19" TargetMode="External"/><Relationship Id="rId4" Type="http://schemas.openxmlformats.org/officeDocument/2006/relationships/hyperlink" Target="https://modulionline-regioneemiliaromagna.elixforms.it/rwe2/module_preview.jsp?MODULE_TAG=TIT-E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Gardini</dc:creator>
  <cp:keywords/>
  <dc:description/>
  <cp:lastModifiedBy>Tiziana Gardini</cp:lastModifiedBy>
  <cp:revision>1</cp:revision>
  <dcterms:created xsi:type="dcterms:W3CDTF">2021-03-24T12:00:00Z</dcterms:created>
  <dcterms:modified xsi:type="dcterms:W3CDTF">2021-03-24T12:00:00Z</dcterms:modified>
</cp:coreProperties>
</file>