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9C" w:rsidRDefault="00CE2D0A" w:rsidP="00CE2D0A">
      <w:pPr>
        <w:spacing w:after="1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</w:t>
      </w:r>
      <w:r w:rsidR="00783C9C">
        <w:rPr>
          <w:sz w:val="28"/>
          <w:szCs w:val="28"/>
        </w:rPr>
        <w:t xml:space="preserve">Polizia Stradale Piacenza </w:t>
      </w:r>
    </w:p>
    <w:p w:rsidR="00783C9C" w:rsidRDefault="00CE2D0A" w:rsidP="00CE2D0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83C9C" w:rsidRDefault="00783C9C" w:rsidP="00CE2D0A">
      <w:pPr>
        <w:spacing w:after="120"/>
        <w:rPr>
          <w:sz w:val="28"/>
          <w:szCs w:val="28"/>
        </w:rPr>
      </w:pPr>
    </w:p>
    <w:p w:rsidR="00783C9C" w:rsidRDefault="00783C9C" w:rsidP="00CE2D0A">
      <w:pPr>
        <w:spacing w:after="120"/>
        <w:rPr>
          <w:sz w:val="28"/>
          <w:szCs w:val="28"/>
        </w:rPr>
      </w:pPr>
    </w:p>
    <w:p w:rsidR="00CE2D0A" w:rsidRDefault="00CE2D0A" w:rsidP="00783C9C">
      <w:pPr>
        <w:spacing w:after="1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2020              2019</w:t>
      </w:r>
    </w:p>
    <w:p w:rsidR="00CE2D0A" w:rsidRDefault="00CE2D0A" w:rsidP="00CE2D0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Totale incidenti rilevati nel                           192                  217             </w:t>
      </w:r>
    </w:p>
    <w:p w:rsidR="00CE2D0A" w:rsidRDefault="00CE2D0A" w:rsidP="00CE2D0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Incidenti rilevati con solo danni                      98                    99  </w:t>
      </w:r>
    </w:p>
    <w:p w:rsidR="00CE2D0A" w:rsidRDefault="00CE2D0A" w:rsidP="00CE2D0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Incidenti rilevati con feriti                               89                  114 </w:t>
      </w:r>
    </w:p>
    <w:p w:rsidR="00CE2D0A" w:rsidRDefault="00CE2D0A" w:rsidP="00CE2D0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Incidenti rilevati MORTALI                             5                      4  </w:t>
      </w:r>
    </w:p>
    <w:p w:rsidR="00CE2D0A" w:rsidRDefault="00CE2D0A" w:rsidP="00CE2D0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Incidenti con coinvolti veicoli industriali         15                   10 </w:t>
      </w:r>
    </w:p>
    <w:p w:rsidR="00CE2D0A" w:rsidRDefault="00CE2D0A" w:rsidP="00CE2D0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Incidenti con contestazione stato di ebrezza    10                    20 </w:t>
      </w:r>
    </w:p>
    <w:p w:rsidR="00CE2D0A" w:rsidRDefault="00CE2D0A" w:rsidP="00CE2D0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Incidenti con fuga                                               5                     5 </w:t>
      </w:r>
    </w:p>
    <w:p w:rsidR="00CE2D0A" w:rsidRDefault="00CE2D0A" w:rsidP="00CE2D0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Persone ferite                                                   130                 175 </w:t>
      </w:r>
    </w:p>
    <w:p w:rsidR="00CE2D0A" w:rsidRDefault="00CE2D0A" w:rsidP="00CE2D0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Persone decedute                                                 6                     5   </w:t>
      </w:r>
    </w:p>
    <w:p w:rsidR="00783FD5" w:rsidRDefault="00783FD5"/>
    <w:sectPr w:rsidR="00783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01"/>
    <w:rsid w:val="00783C9C"/>
    <w:rsid w:val="00783FD5"/>
    <w:rsid w:val="00972221"/>
    <w:rsid w:val="00C35F01"/>
    <w:rsid w:val="00C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Favari Achille</dc:creator>
  <cp:lastModifiedBy>Marcello Tassi</cp:lastModifiedBy>
  <cp:revision>2</cp:revision>
  <dcterms:created xsi:type="dcterms:W3CDTF">2021-01-15T15:43:00Z</dcterms:created>
  <dcterms:modified xsi:type="dcterms:W3CDTF">2021-01-15T15:43:00Z</dcterms:modified>
</cp:coreProperties>
</file>