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3C" w:rsidRDefault="00C9633C" w:rsidP="00C9633C">
      <w:pPr>
        <w:spacing w:before="100" w:beforeAutospacing="1" w:line="360" w:lineRule="auto"/>
        <w:jc w:val="both"/>
      </w:pPr>
      <w:bookmarkStart w:id="0" w:name="_GoBack"/>
      <w:bookmarkEnd w:id="0"/>
      <w:r>
        <w:rPr>
          <w:rFonts w:ascii="Georgia" w:hAnsi="Georgia"/>
          <w:b/>
          <w:bCs/>
          <w:sz w:val="28"/>
          <w:szCs w:val="28"/>
          <w:shd w:val="clear" w:color="auto" w:fill="FFFFFF"/>
        </w:rPr>
        <w:t>Dopo l’estate forte preoccupazione per i prossimi mesi.</w:t>
      </w:r>
    </w:p>
    <w:p w:rsidR="00C9633C" w:rsidRDefault="00193887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“</w:t>
      </w:r>
      <w:r w:rsidR="00C9633C">
        <w:rPr>
          <w:rFonts w:ascii="Georgia" w:hAnsi="Georgia"/>
          <w:sz w:val="28"/>
          <w:szCs w:val="28"/>
          <w:shd w:val="clear" w:color="auto" w:fill="FFFFFF"/>
        </w:rPr>
        <w:t xml:space="preserve">Confapi Industria Piacenza ha avviato una nuova rilevazione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– illustra il Direttore Andrea Paparo - </w:t>
      </w:r>
      <w:r w:rsidR="00C9633C">
        <w:rPr>
          <w:rFonts w:ascii="Georgia" w:hAnsi="Georgia"/>
          <w:sz w:val="28"/>
          <w:szCs w:val="28"/>
          <w:shd w:val="clear" w:color="auto" w:fill="FFFFFF"/>
        </w:rPr>
        <w:t>intervistando oltre 100 imprese che rappresentano un aggregato significativo delle aziende associate in termini di fatturato, dimensionali e che operano nei principali settori della metalmeccanica, alimentare e servizi alle imprese</w:t>
      </w:r>
      <w:r w:rsidR="007D2304">
        <w:rPr>
          <w:rFonts w:ascii="Georgia" w:hAnsi="Georgia"/>
          <w:sz w:val="28"/>
          <w:szCs w:val="28"/>
          <w:shd w:val="clear" w:color="auto" w:fill="FFFFFF"/>
        </w:rPr>
        <w:t>”</w:t>
      </w:r>
      <w:r w:rsidR="00C9633C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C9633C" w:rsidRDefault="007D2304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Continua il Direttore: “</w:t>
      </w:r>
      <w:r w:rsidR="00C9633C">
        <w:rPr>
          <w:rFonts w:ascii="Georgia" w:hAnsi="Georgia"/>
          <w:sz w:val="28"/>
          <w:szCs w:val="28"/>
          <w:shd w:val="clear" w:color="auto" w:fill="FFFFFF"/>
        </w:rPr>
        <w:t xml:space="preserve">Nonostante la fase post lockdown abbia visto un “rimbalzo,” nei mesi di settembre ed ottobre la situazione sembra - analizzando il portafoglio ordini di questi mesi – ritornare ben al di sotto delle condizioni pre Covid.  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Nel dettaglio circa il 60% delle imprese intervistate dichiara, infatti, che il portafoglio ordini dei mesi di settembre e ottobre rispetto allo stesso periodo dello scorso anno è calato dal 15% fino al 50% rispetto allo stesso periodo del 2019.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Dello stesso tenore la prospettiva di chiusura dell’anno: la previsione degli ordini per i mesi di novembre e dicembre raffrontata ai medesimi mesi del 2019 rileva che solo un terzo delle aziende ha ordinativi anche solo in linea a quelli dell’anno precedente.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 xml:space="preserve">In merito all’entità di scostamento che si attende sul fatturato complessivo 2020 rispetto al 2019, circa il 70% delle imprese intervistate prevede un calo </w:t>
      </w:r>
      <w:r w:rsidR="00892892">
        <w:rPr>
          <w:rFonts w:ascii="Georgia" w:hAnsi="Georgia"/>
          <w:sz w:val="28"/>
          <w:szCs w:val="28"/>
          <w:shd w:val="clear" w:color="auto" w:fill="FFFFFF"/>
        </w:rPr>
        <w:t xml:space="preserve">nel </w:t>
      </w:r>
      <w:proofErr w:type="spellStart"/>
      <w:r w:rsidR="00892892">
        <w:rPr>
          <w:rFonts w:ascii="Georgia" w:hAnsi="Georgia"/>
          <w:sz w:val="28"/>
          <w:szCs w:val="28"/>
          <w:shd w:val="clear" w:color="auto" w:fill="FFFFFF"/>
        </w:rPr>
        <w:t>range</w:t>
      </w:r>
      <w:proofErr w:type="spellEnd"/>
      <w:r w:rsidR="00892892">
        <w:rPr>
          <w:rFonts w:ascii="Georgia" w:hAnsi="Georgia"/>
          <w:sz w:val="28"/>
          <w:szCs w:val="28"/>
          <w:shd w:val="clear" w:color="auto" w:fill="FFFFFF"/>
        </w:rPr>
        <w:t xml:space="preserve"> compreso tra il 15 e i</w:t>
      </w:r>
      <w:r>
        <w:rPr>
          <w:rFonts w:ascii="Georgia" w:hAnsi="Georgia"/>
          <w:sz w:val="28"/>
          <w:szCs w:val="28"/>
          <w:shd w:val="clear" w:color="auto" w:fill="FFFFFF"/>
        </w:rPr>
        <w:t>l 50%, mentre il 13% non preved</w:t>
      </w:r>
      <w:r w:rsidR="00220705">
        <w:rPr>
          <w:rFonts w:ascii="Georgia" w:hAnsi="Georgia"/>
          <w:sz w:val="28"/>
          <w:szCs w:val="28"/>
          <w:shd w:val="clear" w:color="auto" w:fill="FFFFFF"/>
        </w:rPr>
        <w:t>e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nessuno scostamento. Solo un 14% presume un fatturato in linea al 2019.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Da una lettura dei dati la situazione appare diversificata tra settori merceologici. In particolare sofferenza si denota il settore metalmeccanico che lamenta la difficoltà nel portafoglio ordini e nell’assicurare i servizi post-</w:t>
      </w:r>
      <w:r>
        <w:rPr>
          <w:rFonts w:ascii="Georgia" w:hAnsi="Georgia"/>
          <w:sz w:val="28"/>
          <w:szCs w:val="28"/>
          <w:shd w:val="clear" w:color="auto" w:fill="FFFFFF"/>
        </w:rPr>
        <w:lastRenderedPageBreak/>
        <w:t>vendita soprattutto sui mercati esteri. Meglio per una parte di alimentare in relazione agli indici per occupazione, produzione e ordini totali.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Venendo agli aspetti finanziari si sottolinea come negli ultimi mesi il 45% delle aziende ha fatto ricorso a forme di accesso al credito, in particolare alle misure contenute nei D</w:t>
      </w:r>
      <w:r>
        <w:rPr>
          <w:rFonts w:ascii="Georgia" w:hAnsi="Georgia"/>
          <w:sz w:val="28"/>
          <w:szCs w:val="28"/>
        </w:rPr>
        <w:t>ecreti Liquidità</w:t>
      </w:r>
      <w:r>
        <w:rPr>
          <w:rFonts w:ascii="Georgia" w:hAnsi="Georgia"/>
          <w:sz w:val="28"/>
          <w:szCs w:val="28"/>
          <w:shd w:val="clear" w:color="auto" w:fill="FFFFFF"/>
        </w:rPr>
        <w:t> e Cura Italia.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Altro dato interessante è che solo il 23% delle imprese intervistate dichiara di aver usufruito di finanziamenti pubblici a causa dei meccanismi di erogazione degli stessi. Ed è proprio per questo che potenzieremo il nostro servizio di affiancamento su finanziamenti e credito a favore delle aziende.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Venendo alle risorse umane, nonostante il quadro, solo il 13% delle aziende nei mesi di settembre ed ottobre ha utilizzato la cassa integrazione per i propri dipendenti ed il 30% ha avuto una minima parte del proprio organico in smart working.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Circa un terzo delle aziende prevede una riduzione di organico nei prossimi mesi.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Nonostante alcune imprese non prevedono effetti particolari sull’attività che proseguirà normalmente, per altre si intravedono seri rischi operativi e di sostenibilità dell’attività nonché mancanza di liquidità per fare fronte alle spese.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 xml:space="preserve">Tra le strategie che le imprese hanno adottato o stanno valutando di adottare per rispondere alla crisi causata dall’emergenza da Covid-19 spicca l’accelerazione della transazione digitale e maggiore utilizzo di connessioni virtuali. 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I dati mostrano in generale come di fronte a momenti drammatici come quello che stiamo attraversando si denota una resilienza del sistema manifatturiero locale e dei servizi ad esso collegato</w:t>
      </w:r>
      <w:r w:rsidR="007D2304">
        <w:rPr>
          <w:rFonts w:ascii="Georgia" w:hAnsi="Georgia"/>
          <w:sz w:val="28"/>
          <w:szCs w:val="28"/>
          <w:shd w:val="clear" w:color="auto" w:fill="FFFFFF"/>
        </w:rPr>
        <w:t>”</w:t>
      </w:r>
      <w:r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C9633C" w:rsidRDefault="00C9633C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lastRenderedPageBreak/>
        <w:t> </w:t>
      </w:r>
    </w:p>
    <w:p w:rsidR="00C9633C" w:rsidRDefault="007D2304" w:rsidP="00C9633C">
      <w:pPr>
        <w:spacing w:before="100" w:beforeAutospacing="1" w:line="360" w:lineRule="auto"/>
        <w:jc w:val="both"/>
      </w:pPr>
      <w:r>
        <w:rPr>
          <w:rFonts w:ascii="Georgia" w:hAnsi="Georgia"/>
          <w:sz w:val="28"/>
          <w:szCs w:val="28"/>
          <w:shd w:val="clear" w:color="auto" w:fill="FFFFFF"/>
        </w:rPr>
        <w:t>“</w:t>
      </w:r>
      <w:r w:rsidR="00C9633C">
        <w:rPr>
          <w:rFonts w:ascii="Georgia" w:hAnsi="Georgia"/>
          <w:sz w:val="28"/>
          <w:szCs w:val="28"/>
          <w:shd w:val="clear" w:color="auto" w:fill="FFFFFF"/>
        </w:rPr>
        <w:t xml:space="preserve">Confapi Industria Piacenza 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– conclude il Direttore Andrea Paparo - </w:t>
      </w:r>
      <w:r w:rsidR="00C9633C">
        <w:rPr>
          <w:rFonts w:ascii="Georgia" w:hAnsi="Georgia"/>
          <w:sz w:val="28"/>
          <w:szCs w:val="28"/>
          <w:shd w:val="clear" w:color="auto" w:fill="FFFFFF"/>
        </w:rPr>
        <w:t>si augura che il Governo faccia fronte velocemente agli impegni assunti nei confronti delle imprese e del mondo lavorativo in genere e che vengano prese iniziative anche per un alleggerimento della pressione fiscale che, soprattutto in questi momenti, rischiano di affossare ulteriormente le imprese stesse</w:t>
      </w:r>
      <w:r>
        <w:rPr>
          <w:rFonts w:ascii="Georgia" w:hAnsi="Georgia"/>
          <w:sz w:val="28"/>
          <w:szCs w:val="28"/>
          <w:shd w:val="clear" w:color="auto" w:fill="FFFFFF"/>
        </w:rPr>
        <w:t>”</w:t>
      </w:r>
      <w:r w:rsidR="00C9633C">
        <w:rPr>
          <w:rFonts w:ascii="Georgia" w:hAnsi="Georgia"/>
          <w:sz w:val="28"/>
          <w:szCs w:val="28"/>
          <w:shd w:val="clear" w:color="auto" w:fill="FFFFFF"/>
        </w:rPr>
        <w:t>.</w:t>
      </w:r>
    </w:p>
    <w:p w:rsidR="007B5BE8" w:rsidRDefault="00C9633C" w:rsidP="00C9633C">
      <w:r>
        <w:rPr>
          <w:rFonts w:ascii="Georgia" w:hAnsi="Georgia"/>
          <w:sz w:val="28"/>
          <w:szCs w:val="28"/>
          <w:shd w:val="clear" w:color="auto" w:fill="FFFFFF"/>
        </w:rPr>
        <w:br/>
      </w:r>
    </w:p>
    <w:sectPr w:rsidR="007B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3C"/>
    <w:rsid w:val="00193887"/>
    <w:rsid w:val="00220705"/>
    <w:rsid w:val="007B500C"/>
    <w:rsid w:val="007B5BE8"/>
    <w:rsid w:val="007D2304"/>
    <w:rsid w:val="00892892"/>
    <w:rsid w:val="00C9633C"/>
    <w:rsid w:val="00D1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33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33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Lusardi</dc:creator>
  <cp:lastModifiedBy>Michele Rancati</cp:lastModifiedBy>
  <cp:revision>2</cp:revision>
  <dcterms:created xsi:type="dcterms:W3CDTF">2020-11-06T09:12:00Z</dcterms:created>
  <dcterms:modified xsi:type="dcterms:W3CDTF">2020-11-06T09:12:00Z</dcterms:modified>
</cp:coreProperties>
</file>