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ED3C" w14:textId="77998888" w:rsidR="007D3382" w:rsidRPr="007D3382" w:rsidRDefault="007D3382" w:rsidP="007D3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D3382">
        <w:rPr>
          <w:noProof/>
        </w:rPr>
        <w:drawing>
          <wp:inline distT="0" distB="0" distL="0" distR="0" wp14:anchorId="4D66195D" wp14:editId="714823FD">
            <wp:extent cx="2182495" cy="76771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382">
        <w:rPr>
          <w:rFonts w:ascii="Arial" w:eastAsia="Times New Roman" w:hAnsi="Arial" w:cs="Arial"/>
          <w:sz w:val="20"/>
          <w:szCs w:val="20"/>
          <w:lang w:eastAsia="it-IT"/>
        </w:rPr>
        <w:t>   </w:t>
      </w:r>
    </w:p>
    <w:p w14:paraId="3C84F894" w14:textId="72C21EDA" w:rsidR="007D3382" w:rsidRPr="007D3382" w:rsidRDefault="007D3382" w:rsidP="007D338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D3382">
        <w:rPr>
          <w:rFonts w:ascii="Arial" w:eastAsia="Times New Roman" w:hAnsi="Arial" w:cs="Arial"/>
          <w:sz w:val="28"/>
          <w:szCs w:val="28"/>
          <w:lang w:eastAsia="it-IT"/>
        </w:rPr>
        <w:t>14 settembre 2020   </w:t>
      </w:r>
      <w:r w:rsidRPr="007D3382">
        <w:rPr>
          <w:rFonts w:ascii="Arial" w:eastAsia="Times New Roman" w:hAnsi="Arial" w:cs="Arial"/>
          <w:sz w:val="28"/>
          <w:szCs w:val="28"/>
          <w:lang w:eastAsia="it-IT"/>
        </w:rPr>
        <w:br/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</w:r>
      <w:r w:rsidRPr="007D3382">
        <w:rPr>
          <w:rFonts w:ascii="Calibri" w:eastAsia="Times New Roman" w:hAnsi="Calibri" w:cs="Calibri"/>
          <w:b/>
          <w:bCs/>
          <w:sz w:val="32"/>
          <w:szCs w:val="32"/>
          <w:lang w:eastAsia="it-IT"/>
        </w:rPr>
        <w:t>Abbonamenti bus per studenti, la Provincia triplica il contributo</w:t>
      </w:r>
      <w:r w:rsidRPr="007D3382">
        <w:rPr>
          <w:rFonts w:ascii="Calibri" w:eastAsia="Times New Roman" w:hAnsi="Calibri" w:cs="Calibri"/>
          <w:sz w:val="32"/>
          <w:szCs w:val="32"/>
          <w:lang w:eastAsia="it-IT"/>
        </w:rPr>
        <w:t> </w:t>
      </w:r>
      <w:r w:rsidRPr="007D3382">
        <w:rPr>
          <w:rFonts w:ascii="Calibri" w:eastAsia="Times New Roman" w:hAnsi="Calibri" w:cs="Calibri"/>
          <w:sz w:val="26"/>
          <w:szCs w:val="26"/>
          <w:lang w:eastAsia="it-IT"/>
        </w:rPr>
        <w:t> </w:t>
      </w:r>
      <w:r w:rsidRPr="007D3382">
        <w:rPr>
          <w:rFonts w:ascii="Calibri" w:eastAsia="Times New Roman" w:hAnsi="Calibri" w:cs="Calibri"/>
          <w:sz w:val="26"/>
          <w:szCs w:val="26"/>
          <w:lang w:eastAsia="it-IT"/>
        </w:rPr>
        <w:br/>
        <w:t>Da 22mila a 66mila euro con la nuova convenzione per l’integrazione tariffaria  </w:t>
      </w:r>
      <w:r w:rsidRPr="007D3382">
        <w:rPr>
          <w:rFonts w:ascii="Calibri" w:eastAsia="Times New Roman" w:hAnsi="Calibri" w:cs="Calibri"/>
          <w:sz w:val="26"/>
          <w:szCs w:val="26"/>
          <w:lang w:eastAsia="it-IT"/>
        </w:rPr>
        <w:br/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>Anche quest’anno la Provincia di Piacenza, in collaborazione con Seta spa, mette a disposizione degli studenti e delle loro famiglie un importante aiuto per il pagamento degli abbonamenti annuali al trasporto pubblico locale, e aumenta considerevolmente il proprio contributo: da circa 22mila euro a 66mila euro.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>Con la nuova convenzione, Provincia e Seta collaborano infatti alla prosecuzione dei servizi per la realizzazione del </w:t>
      </w:r>
      <w:r w:rsidRPr="007D338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Progetto “Free-Bus”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, che è stato avviato nel 2003 e mantiene l’obiettivo di agevolare la frequenza scolastica degli studenti under 27 residenti in Provincia titolari di un abbonamento 12 mesi cumulativo (</w:t>
      </w:r>
      <w:proofErr w:type="spellStart"/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urbano+extraurbano</w:t>
      </w:r>
      <w:proofErr w:type="spellEnd"/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) o appartenenti a famiglie con due o più figli titolari di un abbonamento annuale (urbano o extraurbano).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 xml:space="preserve">Nel primo caso, quello dell’abbonamento integrato, la Provincia contribuisce per 80 euro: sono pari a circa il 60% dei 144 euro di quota per l’abbonamento urbano che gli utenti che usufruiscono anche dell’extraurbano dovrebbero aggiungere ai differenti costi delle tariffe extraurbane, </w:t>
      </w:r>
      <w:r w:rsidR="008D4D42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che in base alle zone variano da 235 a 586 euro per dodici mesi.  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>Nel secondo caso, invece, l’integrazione sostiene le famiglie numerose con un ulteriore sconto di 20 euro (per il secondo figlio) o di 80 euro (per il terzo figlio). </w:t>
      </w:r>
    </w:p>
    <w:p w14:paraId="5441212D" w14:textId="2D6F520A" w:rsidR="007D3382" w:rsidRPr="007D3382" w:rsidRDefault="007D3382" w:rsidP="007D338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Consistente il numero di giovani che hanno usufruito nel recente passato dell’agevolazione tariffaria (i dettagli dell’iter per ottenerla sono disponibili presso la biglietteria Seta di via dei Pisoni): la media degli ultimi anni era infatti di circa </w:t>
      </w:r>
      <w:r w:rsidRPr="007D338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950 studenti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. 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>Il contributo totale massimo a carico della Provincia è previsto in </w:t>
      </w:r>
      <w:r w:rsidRPr="007D338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66.046,00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 euro: negli ultimi due anni si era attestato su circa 22mila euro, quindi l'impegno è triplicato.   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br/>
        <w:t>Il presidente della Provincia di Piacenza, </w:t>
      </w:r>
      <w:r w:rsidRPr="007D338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Patrizia Barbieri</w:t>
      </w:r>
      <w:r w:rsidRPr="007D3382">
        <w:rPr>
          <w:rFonts w:ascii="Calibri" w:eastAsia="Times New Roman" w:hAnsi="Calibri" w:cs="Calibri"/>
          <w:sz w:val="28"/>
          <w:szCs w:val="28"/>
          <w:lang w:eastAsia="it-IT"/>
        </w:rPr>
        <w:t>, ha espresso soddisfazione per la nuova convenzione: “Il crescente sforzo messo in campo dalla Provincia è rilevante per evidenti ragioni di carattere sociale ed economico e di sostegno concreto alle famiglie, ma riveste un valore ancora più rilevante perché coincide con l’avvio di un anno scolastico particolarmente importante e delicato.”  </w:t>
      </w:r>
    </w:p>
    <w:p w14:paraId="66694DF1" w14:textId="77777777" w:rsidR="004B443E" w:rsidRDefault="004B443E"/>
    <w:sectPr w:rsidR="004B4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CB"/>
    <w:rsid w:val="00167FCB"/>
    <w:rsid w:val="004B443E"/>
    <w:rsid w:val="007D3382"/>
    <w:rsid w:val="008D4D42"/>
    <w:rsid w:val="009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5FBB"/>
  <w15:chartTrackingRefBased/>
  <w15:docId w15:val="{7411F002-E973-4389-8CCB-5DC032F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6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67FCB"/>
  </w:style>
  <w:style w:type="character" w:customStyle="1" w:styleId="eop">
    <w:name w:val="eop"/>
    <w:basedOn w:val="Carpredefinitoparagrafo"/>
    <w:rsid w:val="00167FCB"/>
  </w:style>
  <w:style w:type="character" w:customStyle="1" w:styleId="scxw80412755">
    <w:name w:val="scxw80412755"/>
    <w:basedOn w:val="Carpredefinitoparagrafo"/>
    <w:rsid w:val="00167FCB"/>
  </w:style>
  <w:style w:type="character" w:customStyle="1" w:styleId="spellingerror">
    <w:name w:val="spellingerror"/>
    <w:basedOn w:val="Carpredefinitoparagrafo"/>
    <w:rsid w:val="00167FCB"/>
  </w:style>
  <w:style w:type="character" w:customStyle="1" w:styleId="bcx0">
    <w:name w:val="bcx0"/>
    <w:basedOn w:val="Carpredefinitoparagrafo"/>
    <w:rsid w:val="00167FCB"/>
  </w:style>
  <w:style w:type="character" w:customStyle="1" w:styleId="scxw32099522">
    <w:name w:val="scxw32099522"/>
    <w:basedOn w:val="Carpredefinitoparagrafo"/>
    <w:rsid w:val="00956A57"/>
  </w:style>
  <w:style w:type="character" w:customStyle="1" w:styleId="scxw162808809">
    <w:name w:val="scxw162808809"/>
    <w:basedOn w:val="Carpredefinitoparagrafo"/>
    <w:rsid w:val="007D3382"/>
  </w:style>
  <w:style w:type="character" w:customStyle="1" w:styleId="contextualspellingandgrammarerror">
    <w:name w:val="contextualspellingandgrammarerror"/>
    <w:basedOn w:val="Carpredefinitoparagrafo"/>
    <w:rsid w:val="007D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Dossena, Andrea</dc:creator>
  <cp:keywords/>
  <dc:description/>
  <cp:lastModifiedBy>Dossena, Andrea</cp:lastModifiedBy>
  <cp:revision>7</cp:revision>
  <dcterms:created xsi:type="dcterms:W3CDTF">2020-09-14T09:53:00Z</dcterms:created>
  <dcterms:modified xsi:type="dcterms:W3CDTF">2020-09-14T10:41:00Z</dcterms:modified>
</cp:coreProperties>
</file>