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713740</wp:posOffset>
            </wp:positionH>
            <wp:positionV relativeFrom="line">
              <wp:posOffset>314958</wp:posOffset>
            </wp:positionV>
            <wp:extent cx="704105" cy="687991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105" cy="6879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e"/>
        <w:jc w:val="right"/>
      </w:pPr>
    </w:p>
    <w:p>
      <w:pPr>
        <w:pStyle w:val="Intestazione 1"/>
        <w:spacing w:before="0" w:after="0"/>
        <w:rPr>
          <w:outline w:val="0"/>
          <w:color w:val="142657"/>
          <w:spacing w:val="-10"/>
          <w:sz w:val="24"/>
          <w:szCs w:val="24"/>
          <w:u w:color="000080"/>
          <w14:textFill>
            <w14:solidFill>
              <w14:srgbClr w14:val="142657"/>
            </w14:solidFill>
          </w14:textFill>
        </w:rPr>
      </w:pPr>
      <w:r>
        <w:rPr>
          <w:outline w:val="0"/>
          <w:color w:val="142657"/>
          <w:spacing w:val="-9"/>
          <w:sz w:val="22"/>
          <w:szCs w:val="22"/>
          <w:u w:color="000080"/>
          <w:rtl w:val="0"/>
          <w:lang w:val="it-IT"/>
          <w14:textFill>
            <w14:solidFill>
              <w14:srgbClr w14:val="142657"/>
            </w14:solidFill>
          </w14:textFill>
        </w:rPr>
        <w:t>Confederazione Nazionale</w:t>
      </w:r>
      <w:r>
        <w:rPr>
          <w:outline w:val="0"/>
          <w:color w:val="142657"/>
          <w:spacing w:val="-10"/>
          <w:sz w:val="24"/>
          <w:szCs w:val="24"/>
          <w:u w:color="000080"/>
          <w:rtl w:val="0"/>
          <w:lang w:val="it-IT"/>
          <w14:textFill>
            <w14:solidFill>
              <w14:srgbClr w14:val="142657"/>
            </w14:solidFill>
          </w14:textFill>
        </w:rPr>
        <w:t xml:space="preserve"> </w:t>
      </w:r>
    </w:p>
    <w:p>
      <w:pPr>
        <w:pStyle w:val="Intestazione 1"/>
        <w:spacing w:before="0" w:after="0"/>
        <w:rPr>
          <w:outline w:val="0"/>
          <w:color w:val="142657"/>
          <w:spacing w:val="-10"/>
          <w:sz w:val="20"/>
          <w:szCs w:val="20"/>
          <w:u w:color="000080"/>
          <w14:textFill>
            <w14:solidFill>
              <w14:srgbClr w14:val="142657"/>
            </w14:solidFill>
          </w14:textFill>
        </w:rPr>
      </w:pPr>
      <w:r>
        <w:rPr>
          <w:outline w:val="0"/>
          <w:color w:val="142657"/>
          <w:spacing w:val="-10"/>
          <w:sz w:val="20"/>
          <w:szCs w:val="20"/>
          <w:u w:color="000080"/>
          <w:rtl w:val="0"/>
          <w:lang w:val="it-IT"/>
          <w14:textFill>
            <w14:solidFill>
              <w14:srgbClr w14:val="142657"/>
            </w14:solidFill>
          </w14:textFill>
        </w:rPr>
        <w:t xml:space="preserve"> </w:t>
      </w:r>
      <w:r>
        <w:rPr>
          <w:i w:val="1"/>
          <w:iCs w:val="1"/>
          <w:outline w:val="0"/>
          <w:color w:val="142657"/>
          <w:spacing w:val="-10"/>
          <w:sz w:val="16"/>
          <w:szCs w:val="16"/>
          <w:u w:color="000080"/>
          <w:rtl w:val="0"/>
          <w:lang w:val="it-IT"/>
          <w14:textFill>
            <w14:solidFill>
              <w14:srgbClr w14:val="142657"/>
            </w14:solidFill>
          </w14:textFill>
        </w:rPr>
        <w:t>dell</w:t>
      </w:r>
      <w:r>
        <w:rPr>
          <w:i w:val="1"/>
          <w:iCs w:val="1"/>
          <w:outline w:val="0"/>
          <w:color w:val="142657"/>
          <w:spacing w:val="-10"/>
          <w:sz w:val="16"/>
          <w:szCs w:val="16"/>
          <w:u w:color="000080"/>
          <w:rtl w:val="0"/>
          <w:lang w:val="it-IT"/>
          <w14:textFill>
            <w14:solidFill>
              <w14:srgbClr w14:val="142657"/>
            </w14:solidFill>
          </w14:textFill>
        </w:rPr>
        <w:t xml:space="preserve">’ </w:t>
      </w:r>
      <w:r>
        <w:rPr>
          <w:outline w:val="0"/>
          <w:color w:val="142657"/>
          <w:spacing w:val="-9"/>
          <w:sz w:val="22"/>
          <w:szCs w:val="22"/>
          <w:u w:color="000080"/>
          <w:rtl w:val="0"/>
          <w:lang w:val="it-IT"/>
          <w14:textFill>
            <w14:solidFill>
              <w14:srgbClr w14:val="142657"/>
            </w14:solidFill>
          </w14:textFill>
        </w:rPr>
        <w:t>Artigianato</w:t>
      </w:r>
      <w:r>
        <w:rPr>
          <w:outline w:val="0"/>
          <w:color w:val="142657"/>
          <w:spacing w:val="-10"/>
          <w:sz w:val="22"/>
          <w:szCs w:val="22"/>
          <w:u w:color="000080"/>
          <w:rtl w:val="0"/>
          <w:lang w:val="it-IT"/>
          <w14:textFill>
            <w14:solidFill>
              <w14:srgbClr w14:val="142657"/>
            </w14:solidFill>
          </w14:textFill>
        </w:rPr>
        <w:t xml:space="preserve"> </w:t>
      </w:r>
      <w:r>
        <w:rPr>
          <w:i w:val="1"/>
          <w:iCs w:val="1"/>
          <w:outline w:val="0"/>
          <w:color w:val="142657"/>
          <w:spacing w:val="-10"/>
          <w:sz w:val="16"/>
          <w:szCs w:val="16"/>
          <w:u w:color="000080"/>
          <w:rtl w:val="0"/>
          <w:lang w:val="it-IT"/>
          <w14:textFill>
            <w14:solidFill>
              <w14:srgbClr w14:val="142657"/>
            </w14:solidFill>
          </w14:textFill>
        </w:rPr>
        <w:t>e della</w:t>
      </w:r>
      <w:r>
        <w:rPr>
          <w:outline w:val="0"/>
          <w:color w:val="142657"/>
          <w:spacing w:val="-10"/>
          <w:sz w:val="20"/>
          <w:szCs w:val="20"/>
          <w:u w:color="000080"/>
          <w:rtl w:val="0"/>
          <w:lang w:val="it-IT"/>
          <w14:textFill>
            <w14:solidFill>
              <w14:srgbClr w14:val="142657"/>
            </w14:solidFill>
          </w14:textFill>
        </w:rPr>
        <w:t xml:space="preserve">  </w:t>
      </w:r>
      <w:r>
        <w:rPr>
          <w:outline w:val="0"/>
          <w:color w:val="142657"/>
          <w:spacing w:val="-9"/>
          <w:sz w:val="22"/>
          <w:szCs w:val="22"/>
          <w:u w:color="000080"/>
          <w:rtl w:val="0"/>
          <w:lang w:val="it-IT"/>
          <w14:textFill>
            <w14:solidFill>
              <w14:srgbClr w14:val="142657"/>
            </w14:solidFill>
          </w14:textFill>
        </w:rPr>
        <w:t>Piccola</w:t>
      </w:r>
    </w:p>
    <w:p>
      <w:pPr>
        <w:pStyle w:val="Intestazione 1"/>
        <w:spacing w:before="0" w:after="0"/>
        <w:rPr>
          <w:outline w:val="0"/>
          <w:color w:val="000080"/>
          <w:spacing w:val="-10"/>
          <w:sz w:val="20"/>
          <w:szCs w:val="20"/>
          <w:u w:color="000080"/>
          <w14:textFill>
            <w14:solidFill>
              <w14:srgbClr w14:val="000080"/>
            </w14:solidFill>
          </w14:textFill>
        </w:rPr>
      </w:pPr>
      <w:r>
        <w:rPr>
          <w:outline w:val="0"/>
          <w:color w:val="142657"/>
          <w:spacing w:val="-10"/>
          <w:sz w:val="20"/>
          <w:szCs w:val="20"/>
          <w:u w:color="000080"/>
          <w:rtl w:val="0"/>
          <w:lang w:val="it-IT"/>
          <w14:textFill>
            <w14:solidFill>
              <w14:srgbClr w14:val="142657"/>
            </w14:solidFill>
          </w14:textFill>
        </w:rPr>
        <w:t xml:space="preserve">  </w:t>
      </w:r>
      <w:r>
        <w:rPr>
          <w:i w:val="1"/>
          <w:iCs w:val="1"/>
          <w:outline w:val="0"/>
          <w:color w:val="142657"/>
          <w:spacing w:val="-10"/>
          <w:sz w:val="16"/>
          <w:szCs w:val="16"/>
          <w:u w:color="000080"/>
          <w:rtl w:val="0"/>
          <w:lang w:val="it-IT"/>
          <w14:textFill>
            <w14:solidFill>
              <w14:srgbClr w14:val="142657"/>
            </w14:solidFill>
          </w14:textFill>
        </w:rPr>
        <w:t xml:space="preserve">e </w:t>
      </w:r>
      <w:r>
        <w:rPr>
          <w:outline w:val="0"/>
          <w:color w:val="142657"/>
          <w:spacing w:val="-10"/>
          <w:sz w:val="16"/>
          <w:szCs w:val="16"/>
          <w:u w:color="000080"/>
          <w:rtl w:val="0"/>
          <w:lang w:val="it-IT"/>
          <w14:textFill>
            <w14:solidFill>
              <w14:srgbClr w14:val="142657"/>
            </w14:solidFill>
          </w14:textFill>
        </w:rPr>
        <w:t xml:space="preserve"> </w:t>
      </w:r>
      <w:r>
        <w:rPr>
          <w:outline w:val="0"/>
          <w:color w:val="142657"/>
          <w:spacing w:val="-9"/>
          <w:sz w:val="22"/>
          <w:szCs w:val="22"/>
          <w:u w:color="000080"/>
          <w:rtl w:val="0"/>
          <w:lang w:val="it-IT"/>
          <w14:textFill>
            <w14:solidFill>
              <w14:srgbClr w14:val="142657"/>
            </w14:solidFill>
          </w14:textFill>
        </w:rPr>
        <w:t>Media Impresa</w:t>
      </w:r>
    </w:p>
    <w:p>
      <w:pPr>
        <w:pStyle w:val="Intestazione"/>
        <w:tabs>
          <w:tab w:val="clear" w:pos="4819"/>
          <w:tab w:val="clear" w:pos="9638"/>
        </w:tabs>
        <w:rPr>
          <w:i w:val="1"/>
          <w:iCs w:val="1"/>
        </w:rPr>
      </w:pPr>
      <w:r>
        <w:rPr>
          <w:rFonts w:ascii="Garamond" w:hAnsi="Garamond"/>
          <w:b w:val="1"/>
          <w:bCs w:val="1"/>
          <w:i w:val="1"/>
          <w:iCs w:val="1"/>
          <w:sz w:val="18"/>
          <w:szCs w:val="18"/>
          <w:rtl w:val="0"/>
          <w:lang w:val="it-IT"/>
        </w:rPr>
        <w:t>Associazione Provinciale di Piacenza</w:t>
      </w:r>
    </w:p>
    <w:p>
      <w:pPr>
        <w:pStyle w:val="Normale"/>
        <w:jc w:val="right"/>
      </w:pPr>
    </w:p>
    <w:p>
      <w:pPr>
        <w:pStyle w:val="Normale"/>
        <w:jc w:val="right"/>
      </w:pPr>
    </w:p>
    <w:p>
      <w:pPr>
        <w:pStyle w:val="Normale"/>
        <w:spacing w:line="288" w:lineRule="auto"/>
        <w:jc w:val="right"/>
        <w:rPr>
          <w:rFonts w:ascii="Arial" w:cs="Arial" w:hAnsi="Arial" w:eastAsia="Arial"/>
          <w:sz w:val="23"/>
          <w:szCs w:val="23"/>
        </w:rPr>
      </w:pPr>
      <w:r>
        <w:rPr>
          <w:rFonts w:ascii="Arial" w:hAnsi="Arial"/>
          <w:sz w:val="23"/>
          <w:szCs w:val="23"/>
          <w:rtl w:val="0"/>
          <w:lang w:val="it-IT"/>
        </w:rPr>
        <w:t>Agli Organi d</w:t>
      </w:r>
      <w:r>
        <w:rPr>
          <w:rFonts w:ascii="Arial" w:hAnsi="Arial" w:hint="default"/>
          <w:sz w:val="23"/>
          <w:szCs w:val="23"/>
          <w:rtl w:val="0"/>
          <w:lang w:val="it-IT"/>
        </w:rPr>
        <w:t>’</w:t>
      </w:r>
      <w:r>
        <w:rPr>
          <w:rFonts w:ascii="Arial" w:hAnsi="Arial"/>
          <w:sz w:val="23"/>
          <w:szCs w:val="23"/>
          <w:rtl w:val="0"/>
          <w:lang w:val="it-IT"/>
        </w:rPr>
        <w:t>Informazione</w:t>
      </w:r>
    </w:p>
    <w:p>
      <w:pPr>
        <w:pStyle w:val="Normale"/>
        <w:spacing w:line="288" w:lineRule="auto"/>
        <w:jc w:val="right"/>
        <w:rPr>
          <w:rFonts w:ascii="Arial" w:cs="Arial" w:hAnsi="Arial" w:eastAsia="Arial"/>
          <w:sz w:val="23"/>
          <w:szCs w:val="23"/>
        </w:rPr>
      </w:pPr>
    </w:p>
    <w:p>
      <w:pPr>
        <w:pStyle w:val="Normale"/>
        <w:spacing w:line="288" w:lineRule="auto"/>
        <w:jc w:val="right"/>
        <w:rPr>
          <w:rFonts w:ascii="Arial" w:cs="Arial" w:hAnsi="Arial" w:eastAsia="Arial"/>
          <w:b w:val="1"/>
          <w:bCs w:val="1"/>
          <w:sz w:val="23"/>
          <w:szCs w:val="23"/>
        </w:rPr>
      </w:pPr>
      <w:r>
        <w:rPr>
          <w:rFonts w:ascii="Arial" w:hAnsi="Arial"/>
          <w:b w:val="1"/>
          <w:bCs w:val="1"/>
          <w:sz w:val="23"/>
          <w:szCs w:val="23"/>
          <w:rtl w:val="0"/>
          <w:lang w:val="it-IT"/>
        </w:rPr>
        <w:t>COMUNICATO STAMPA</w:t>
      </w:r>
    </w:p>
    <w:p>
      <w:pPr>
        <w:pStyle w:val="Normale"/>
        <w:spacing w:line="288" w:lineRule="auto"/>
        <w:jc w:val="right"/>
        <w:rPr>
          <w:rFonts w:ascii="Arial" w:cs="Arial" w:hAnsi="Arial" w:eastAsia="Arial"/>
          <w:b w:val="1"/>
          <w:bCs w:val="1"/>
          <w:sz w:val="23"/>
          <w:szCs w:val="23"/>
        </w:rPr>
      </w:pPr>
    </w:p>
    <w:p>
      <w:pPr>
        <w:pStyle w:val="Normale"/>
        <w:spacing w:line="288" w:lineRule="auto"/>
        <w:jc w:val="both"/>
        <w:rPr>
          <w:rFonts w:ascii="Arial" w:cs="Arial" w:hAnsi="Arial" w:eastAsia="Arial"/>
          <w:sz w:val="23"/>
          <w:szCs w:val="23"/>
        </w:rPr>
      </w:pPr>
    </w:p>
    <w:p>
      <w:pPr>
        <w:pStyle w:val="Normale"/>
        <w:spacing w:line="288" w:lineRule="auto"/>
        <w:jc w:val="both"/>
        <w:rPr>
          <w:rFonts w:ascii="Arial" w:cs="Arial" w:hAnsi="Arial" w:eastAsia="Arial"/>
          <w:b w:val="1"/>
          <w:bCs w:val="1"/>
          <w:sz w:val="23"/>
          <w:szCs w:val="23"/>
        </w:rPr>
      </w:pPr>
      <w:r>
        <w:rPr>
          <w:rFonts w:ascii="Arial" w:hAnsi="Arial"/>
          <w:b w:val="1"/>
          <w:bCs w:val="1"/>
          <w:sz w:val="23"/>
          <w:szCs w:val="23"/>
          <w:rtl w:val="0"/>
          <w:lang w:val="it-IT"/>
        </w:rPr>
        <w:t xml:space="preserve">OGGETTO: CNA chiede tempi rapidi e indicazioni precise per la riapertura delle imprese di acconciatura ed estetica. La ripresa a giugno sarebbe una condanna a morte. </w:t>
      </w:r>
    </w:p>
    <w:p>
      <w:pPr>
        <w:pStyle w:val="Normale"/>
        <w:spacing w:line="288" w:lineRule="auto"/>
        <w:jc w:val="both"/>
        <w:rPr>
          <w:rFonts w:ascii="Arial" w:cs="Arial" w:hAnsi="Arial" w:eastAsia="Arial"/>
          <w:sz w:val="23"/>
          <w:szCs w:val="23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Fonts w:ascii="Arial" w:cs="Arial" w:hAnsi="Arial" w:eastAsia="Arial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Piacenza, </w:t>
      </w:r>
      <w:r>
        <w:rPr>
          <w:rFonts w:ascii="Arial" w:hAnsi="Arial"/>
          <w:i w:val="1"/>
          <w:iCs w:val="1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30</w:t>
      </w:r>
      <w:r>
        <w:rPr>
          <w:rFonts w:ascii="Arial" w:hAnsi="Arial"/>
          <w:i w:val="1"/>
          <w:iCs w:val="1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 aprile 2020</w:t>
      </w:r>
      <w:r>
        <w:rPr>
          <w:rFonts w:ascii="Arial" w:hAnsi="Arial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 - Il Decreto del Presidente del Consiglio emanato il 26 aprile, relativo alla cosiddetta Fase 2, oltre ad aver posticipato la ripartenza di diverse attivit</w:t>
      </w:r>
      <w:r>
        <w:rPr>
          <w:rFonts w:ascii="Arial" w:hAnsi="Arial" w:hint="default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Arial" w:hAnsi="Arial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produttive lascia anche incertezza in merito ad alcuni settori professionali. E</w:t>
      </w:r>
      <w:r>
        <w:rPr>
          <w:rFonts w:ascii="Arial" w:hAnsi="Arial" w:hint="default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’ </w:t>
      </w:r>
      <w:r>
        <w:rPr>
          <w:rFonts w:ascii="Arial" w:hAnsi="Arial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il caso delle </w:t>
      </w:r>
      <w:r>
        <w:rPr>
          <w:rFonts w:ascii="Arial" w:hAnsi="Arial"/>
          <w:b w:val="1"/>
          <w:bCs w:val="1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imprese di acconciatura ed estetica</w:t>
      </w:r>
      <w:r>
        <w:rPr>
          <w:rFonts w:ascii="Arial" w:hAnsi="Arial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, dato che nell</w:t>
      </w:r>
      <w:r>
        <w:rPr>
          <w:rFonts w:ascii="Arial" w:hAnsi="Arial" w:hint="default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ultimo Dpcm non </w:t>
      </w:r>
      <w:r>
        <w:rPr>
          <w:rFonts w:ascii="Arial" w:hAnsi="Arial" w:hint="default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è </w:t>
      </w:r>
      <w:r>
        <w:rPr>
          <w:rFonts w:ascii="Arial" w:hAnsi="Arial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presente alcun riferimento preciso relativo a una data di riapertura per tali attivit</w:t>
      </w:r>
      <w:r>
        <w:rPr>
          <w:rFonts w:ascii="Arial" w:hAnsi="Arial" w:hint="default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à</w:t>
      </w:r>
      <w:r>
        <w:rPr>
          <w:rFonts w:ascii="Arial" w:hAnsi="Arial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. L</w:t>
      </w:r>
      <w:r>
        <w:rPr>
          <w:rFonts w:ascii="Arial" w:hAnsi="Arial" w:hint="default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ipotetico slittamento a giugno, infatti, </w:t>
      </w:r>
      <w:r>
        <w:rPr>
          <w:rFonts w:ascii="Arial" w:hAnsi="Arial" w:hint="default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è </w:t>
      </w:r>
      <w:r>
        <w:rPr>
          <w:rFonts w:ascii="Arial" w:hAnsi="Arial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stato soltanto proposto a voce in conferenza stampa dal Presidente Conte, ma non inserito formalmente nel disposto normativo.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Fonts w:ascii="Arial" w:cs="Arial" w:hAnsi="Arial" w:eastAsia="Arial"/>
          <w:sz w:val="23"/>
          <w:szCs w:val="23"/>
        </w:rPr>
      </w:pPr>
      <w:r>
        <w:rPr>
          <w:rFonts w:ascii="Arial" w:hAnsi="Arial" w:hint="default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“</w:t>
      </w:r>
      <w:r>
        <w:rPr>
          <w:rFonts w:ascii="Arial" w:hAnsi="Arial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L</w:t>
      </w:r>
      <w:r>
        <w:rPr>
          <w:rFonts w:ascii="Arial" w:hAnsi="Arial" w:hint="default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eventuale ripresa a giugno per tali attivit</w:t>
      </w:r>
      <w:r>
        <w:rPr>
          <w:rFonts w:ascii="Arial" w:hAnsi="Arial" w:hint="default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Arial" w:hAnsi="Arial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- sottolinea l</w:t>
      </w:r>
      <w:r>
        <w:rPr>
          <w:rFonts w:ascii="Arial" w:hAnsi="Arial" w:hint="default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b w:val="1"/>
          <w:bCs w:val="1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Unione Benessere e Sanit</w:t>
      </w:r>
      <w:r>
        <w:rPr>
          <w:rFonts w:ascii="Arial" w:hAnsi="Arial" w:hint="default"/>
          <w:b w:val="1"/>
          <w:bCs w:val="1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Arial" w:hAnsi="Arial"/>
          <w:b w:val="1"/>
          <w:bCs w:val="1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di CNA Piacenza </w:t>
      </w:r>
      <w:r>
        <w:rPr>
          <w:rFonts w:ascii="Arial" w:hAnsi="Arial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- r</w:t>
      </w:r>
      <w:r>
        <w:rPr>
          <w:rFonts w:ascii="Arial" w:hAnsi="Arial"/>
          <w:sz w:val="23"/>
          <w:szCs w:val="23"/>
          <w:rtl w:val="0"/>
          <w:lang w:val="it-IT"/>
        </w:rPr>
        <w:t xml:space="preserve">appresenterebbe una condanna a morte per questo settore che nel nostro Paese conta 135mila imprese e oltre 260mila addetti. </w:t>
      </w:r>
      <w:r>
        <w:rPr>
          <w:rFonts w:ascii="Arial" w:hAnsi="Arial" w:hint="default"/>
          <w:sz w:val="23"/>
          <w:szCs w:val="23"/>
          <w:rtl w:val="0"/>
          <w:lang w:val="it-IT"/>
        </w:rPr>
        <w:t xml:space="preserve">È </w:t>
      </w:r>
      <w:r>
        <w:rPr>
          <w:rFonts w:ascii="Arial" w:hAnsi="Arial"/>
          <w:sz w:val="23"/>
          <w:szCs w:val="23"/>
          <w:rtl w:val="0"/>
          <w:lang w:val="it-IT"/>
        </w:rPr>
        <w:t>incomprensibile come nei loro confronti ci sia una totale disattenzione da parte del Governo, a cui CNA chiede di stabilire la riapertura in tempi certi e brevi</w:t>
      </w:r>
      <w:r>
        <w:rPr>
          <w:rFonts w:ascii="Arial" w:hAnsi="Arial"/>
          <w:sz w:val="23"/>
          <w:szCs w:val="23"/>
          <w:rtl w:val="0"/>
          <w:lang w:val="it-IT"/>
        </w:rPr>
        <w:t>, anche per evitare il diffondersi di possibili casi di abusivismo</w:t>
      </w:r>
      <w:r>
        <w:rPr>
          <w:rFonts w:ascii="Arial" w:hAnsi="Arial"/>
          <w:sz w:val="23"/>
          <w:szCs w:val="23"/>
          <w:rtl w:val="0"/>
          <w:lang w:val="it-IT"/>
        </w:rPr>
        <w:t>. Tra l</w:t>
      </w:r>
      <w:r>
        <w:rPr>
          <w:rFonts w:ascii="Arial" w:hAnsi="Arial" w:hint="default"/>
          <w:sz w:val="23"/>
          <w:szCs w:val="23"/>
          <w:rtl w:val="0"/>
          <w:lang w:val="it-IT"/>
        </w:rPr>
        <w:t>’</w:t>
      </w:r>
      <w:r>
        <w:rPr>
          <w:rFonts w:ascii="Arial" w:hAnsi="Arial"/>
          <w:sz w:val="23"/>
          <w:szCs w:val="23"/>
          <w:rtl w:val="0"/>
          <w:lang w:val="it-IT"/>
        </w:rPr>
        <w:t>altro, le imprese associate a CNA operanti in questo settore utilizzano gi</w:t>
      </w:r>
      <w:r>
        <w:rPr>
          <w:rFonts w:ascii="Arial" w:hAnsi="Arial" w:hint="default"/>
          <w:sz w:val="23"/>
          <w:szCs w:val="23"/>
          <w:rtl w:val="0"/>
          <w:lang w:val="it-IT"/>
        </w:rPr>
        <w:t xml:space="preserve">à </w:t>
      </w:r>
      <w:r>
        <w:rPr>
          <w:rFonts w:ascii="Arial" w:hAnsi="Arial"/>
          <w:sz w:val="23"/>
          <w:szCs w:val="23"/>
          <w:rtl w:val="0"/>
          <w:lang w:val="it-IT"/>
        </w:rPr>
        <w:t>da tempo protocolli e misure igienico-sanitarie a tutela della salute di clienti e dipendenti tali da garantire la massima sicurezza, come sterilizzazione costante delle attrezzature di lavoro, mantelline monouso, guanti e mascherine. Se il Governo intende emanare specifiche linee guida per la sicurezza, ci auguriamo che lo faccia in tempi rapidi e con indicazioni precise, proprio per consentire al pi</w:t>
      </w:r>
      <w:r>
        <w:rPr>
          <w:rFonts w:ascii="Arial" w:hAnsi="Arial" w:hint="default"/>
          <w:sz w:val="23"/>
          <w:szCs w:val="23"/>
          <w:rtl w:val="0"/>
          <w:lang w:val="it-IT"/>
        </w:rPr>
        <w:t xml:space="preserve">ù </w:t>
      </w:r>
      <w:r>
        <w:rPr>
          <w:rFonts w:ascii="Arial" w:hAnsi="Arial"/>
          <w:sz w:val="23"/>
          <w:szCs w:val="23"/>
          <w:rtl w:val="0"/>
          <w:lang w:val="it-IT"/>
        </w:rPr>
        <w:t>presto la ripresa di queste attivit</w:t>
      </w:r>
      <w:r>
        <w:rPr>
          <w:rFonts w:ascii="Arial" w:hAnsi="Arial" w:hint="default"/>
          <w:sz w:val="23"/>
          <w:szCs w:val="23"/>
          <w:rtl w:val="0"/>
          <w:lang w:val="it-IT"/>
        </w:rPr>
        <w:t xml:space="preserve">à </w:t>
      </w:r>
      <w:r>
        <w:rPr>
          <w:rFonts w:ascii="Arial" w:hAnsi="Arial"/>
          <w:sz w:val="23"/>
          <w:szCs w:val="23"/>
          <w:rtl w:val="0"/>
          <w:lang w:val="it-IT"/>
        </w:rPr>
        <w:t>ferme da oltre due mesi, un periodo che ha visto le entrate ridursi a zero a fronte di costi che, seppur in misura ridotta, continuano a persistere. Posticipare a giugno l</w:t>
      </w:r>
      <w:r>
        <w:rPr>
          <w:rFonts w:ascii="Arial" w:hAnsi="Arial" w:hint="default"/>
          <w:sz w:val="23"/>
          <w:szCs w:val="23"/>
          <w:rtl w:val="0"/>
          <w:lang w:val="it-IT"/>
        </w:rPr>
        <w:t>’</w:t>
      </w:r>
      <w:r>
        <w:rPr>
          <w:rFonts w:ascii="Arial" w:hAnsi="Arial"/>
          <w:sz w:val="23"/>
          <w:szCs w:val="23"/>
          <w:rtl w:val="0"/>
          <w:lang w:val="it-IT"/>
        </w:rPr>
        <w:t>apertura delle imprese di acconciatura ed estetica significherebbe decretare la chiusura definitiva di tantissime realt</w:t>
      </w:r>
      <w:r>
        <w:rPr>
          <w:rFonts w:ascii="Arial" w:hAnsi="Arial" w:hint="default"/>
          <w:sz w:val="23"/>
          <w:szCs w:val="23"/>
          <w:rtl w:val="0"/>
          <w:lang w:val="it-IT"/>
        </w:rPr>
        <w:t xml:space="preserve">à </w:t>
      </w:r>
      <w:r>
        <w:rPr>
          <w:rFonts w:ascii="Arial" w:hAnsi="Arial"/>
          <w:sz w:val="23"/>
          <w:szCs w:val="23"/>
          <w:rtl w:val="0"/>
          <w:lang w:val="it-IT"/>
        </w:rPr>
        <w:t>di questo settore</w:t>
      </w:r>
      <w:r>
        <w:rPr>
          <w:rFonts w:ascii="Arial" w:hAnsi="Arial" w:hint="default"/>
          <w:sz w:val="23"/>
          <w:szCs w:val="23"/>
          <w:rtl w:val="0"/>
          <w:lang w:val="it-IT"/>
        </w:rPr>
        <w:t>”</w:t>
      </w:r>
      <w:r>
        <w:rPr>
          <w:rFonts w:ascii="Arial" w:hAnsi="Arial"/>
          <w:sz w:val="23"/>
          <w:szCs w:val="23"/>
          <w:rtl w:val="0"/>
          <w:lang w:val="it-IT"/>
        </w:rPr>
        <w:t>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sz w:val="23"/>
          <w:szCs w:val="23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right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</w:rPr>
      </w:pP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it-IT"/>
        </w:rPr>
        <w:t>CNA Piacenza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right"/>
      </w:pPr>
      <w:r>
        <w:rPr>
          <w:rFonts w:ascii="Arial" w:hAnsi="Arial"/>
          <w:rtl w:val="0"/>
          <w:lang w:val="it-IT"/>
        </w:rPr>
        <w:t>Ufficio Stampa</w:t>
      </w:r>
    </w:p>
    <w:sectPr>
      <w:headerReference w:type="default" r:id="rId5"/>
      <w:footerReference w:type="default" r:id="rId6"/>
      <w:pgSz w:w="11900" w:h="16840" w:orient="portrait"/>
      <w:pgMar w:top="567" w:right="1134" w:bottom="284" w:left="1134" w:header="0" w:footer="28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  <w:tabs>
        <w:tab w:val="right" w:pos="9612"/>
        <w:tab w:val="clear" w:pos="9638"/>
      </w:tabs>
    </w:pPr>
    <w:r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paragraph" w:styleId="Intestazione 1">
    <w:name w:val="Intestazione 1"/>
    <w:next w:val="Intestazion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240" w:line="240" w:lineRule="auto"/>
      <w:ind w:left="0" w:right="0" w:firstLine="0"/>
      <w:jc w:val="left"/>
      <w:outlineLvl w:val="9"/>
    </w:pPr>
    <w:rPr>
      <w:rFonts w:ascii="Garamond" w:cs="Arial Unicode MS" w:hAnsi="Garamond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-10"/>
      <w:kern w:val="0"/>
      <w:position w:val="0"/>
      <w:sz w:val="26"/>
      <w:szCs w:val="26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