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9D08B3" w14:textId="652C203F" w:rsidR="00896386" w:rsidRDefault="00445ED7">
      <w:r>
        <w:t xml:space="preserve"> </w:t>
      </w:r>
      <w:r w:rsidR="009C4CFE" w:rsidRPr="00372CE4">
        <w:rPr>
          <w:sz w:val="24"/>
          <w:szCs w:val="24"/>
        </w:rPr>
        <w:t>Comunicato</w:t>
      </w:r>
      <w:r w:rsidR="00263F86" w:rsidRPr="00372CE4">
        <w:rPr>
          <w:sz w:val="24"/>
          <w:szCs w:val="24"/>
        </w:rPr>
        <w:t xml:space="preserve"> Stampa</w:t>
      </w:r>
      <w:r w:rsidR="00ED0FC5">
        <w:rPr>
          <w:noProof/>
          <w:lang w:eastAsia="it-IT"/>
        </w:rPr>
        <w:t xml:space="preserve">    </w:t>
      </w:r>
      <w:r w:rsidR="00263F86">
        <w:rPr>
          <w:noProof/>
          <w:lang w:eastAsia="it-IT"/>
        </w:rPr>
        <w:t xml:space="preserve">                            </w:t>
      </w:r>
      <w:r w:rsidR="00ED0FC5">
        <w:rPr>
          <w:noProof/>
          <w:lang w:eastAsia="it-IT"/>
        </w:rPr>
        <w:t xml:space="preserve"> </w:t>
      </w:r>
      <w:r w:rsidR="00ED0FC5" w:rsidRPr="00646FB9">
        <w:rPr>
          <w:noProof/>
          <w:lang w:eastAsia="it-IT"/>
        </w:rPr>
        <w:drawing>
          <wp:inline distT="0" distB="0" distL="0" distR="0" wp14:anchorId="25A40A9A" wp14:editId="21377C4E">
            <wp:extent cx="1337945" cy="457200"/>
            <wp:effectExtent l="25400" t="0" r="8255" b="0"/>
            <wp:docPr id="1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7945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A63619E" w14:textId="77777777" w:rsidR="00C15A12" w:rsidRDefault="00C15A12"/>
    <w:p w14:paraId="639D4681" w14:textId="77777777" w:rsidR="00085B94" w:rsidRDefault="00F8068A" w:rsidP="00C15A1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UNISCITI A NOI: </w:t>
      </w:r>
    </w:p>
    <w:p w14:paraId="766B67F6" w14:textId="23A6BD99" w:rsidR="00C15A12" w:rsidRDefault="00DC413B" w:rsidP="00C15A12">
      <w:pPr>
        <w:jc w:val="center"/>
        <w:rPr>
          <w:sz w:val="32"/>
          <w:szCs w:val="32"/>
        </w:rPr>
      </w:pPr>
      <w:r>
        <w:rPr>
          <w:sz w:val="32"/>
          <w:szCs w:val="32"/>
        </w:rPr>
        <w:t>Conad per gli Ospedali della provincia e a sostegno della comunità</w:t>
      </w:r>
    </w:p>
    <w:p w14:paraId="70AA26C1" w14:textId="3777B515" w:rsidR="007E474C" w:rsidRPr="005D13A8" w:rsidRDefault="00BB01DB" w:rsidP="006E3B81">
      <w:pPr>
        <w:pStyle w:val="mb10em"/>
        <w:jc w:val="both"/>
      </w:pPr>
      <w:r>
        <w:rPr>
          <w:b/>
        </w:rPr>
        <w:t>Al via la campagna di raccolta fondi</w:t>
      </w:r>
      <w:r w:rsidR="00762F64" w:rsidRPr="00762F64">
        <w:t xml:space="preserve"> </w:t>
      </w:r>
      <w:r w:rsidR="00313FCC">
        <w:rPr>
          <w:b/>
        </w:rPr>
        <w:t>“UNISCITI A NOI” a favore degli</w:t>
      </w:r>
      <w:r w:rsidR="00762F64" w:rsidRPr="00762F64">
        <w:rPr>
          <w:b/>
        </w:rPr>
        <w:t xml:space="preserve"> Ospedali Covid19</w:t>
      </w:r>
      <w:r w:rsidR="00313FCC">
        <w:rPr>
          <w:b/>
        </w:rPr>
        <w:t xml:space="preserve"> della provincia</w:t>
      </w:r>
      <w:r w:rsidR="00762F64" w:rsidRPr="00762F64">
        <w:rPr>
          <w:b/>
        </w:rPr>
        <w:t xml:space="preserve"> </w:t>
      </w:r>
      <w:r w:rsidRPr="00762F64">
        <w:rPr>
          <w:b/>
        </w:rPr>
        <w:t>promossa</w:t>
      </w:r>
      <w:r>
        <w:rPr>
          <w:b/>
        </w:rPr>
        <w:t xml:space="preserve"> in tutti i punti vendita Conad di Conad </w:t>
      </w:r>
      <w:r w:rsidR="00DC413B">
        <w:rPr>
          <w:b/>
        </w:rPr>
        <w:t xml:space="preserve">Centro Nord fino al 30 aprile. </w:t>
      </w:r>
      <w:r w:rsidR="00313FCC">
        <w:rPr>
          <w:b/>
        </w:rPr>
        <w:t>Attiva la spesa gratuita a domicilio per i più fragili e la spesa solidale.</w:t>
      </w:r>
    </w:p>
    <w:p w14:paraId="1D8923A0" w14:textId="77777777" w:rsidR="007E474C" w:rsidRPr="009D5801" w:rsidRDefault="00900886" w:rsidP="006E3B81">
      <w:pPr>
        <w:pStyle w:val="mb10em"/>
        <w:jc w:val="both"/>
        <w:rPr>
          <w:b/>
        </w:rPr>
      </w:pPr>
      <w:r w:rsidRPr="009D5801">
        <w:rPr>
          <w:b/>
        </w:rPr>
        <w:t>Conad per gli Ospedali</w:t>
      </w:r>
    </w:p>
    <w:p w14:paraId="4F47DE4A" w14:textId="31288366" w:rsidR="00894258" w:rsidRPr="009D5801" w:rsidRDefault="00F60E10" w:rsidP="006E3B81">
      <w:pPr>
        <w:pStyle w:val="mb10em"/>
        <w:jc w:val="both"/>
        <w:rPr>
          <w:b/>
        </w:rPr>
      </w:pPr>
      <w:r w:rsidRPr="009D5801">
        <w:t>A fine marzo Conad ha donato a livello nazionale</w:t>
      </w:r>
      <w:r w:rsidR="00C260D5" w:rsidRPr="009D5801">
        <w:t xml:space="preserve"> 3 milioni di euro a due strutture ospedaliere in prima linea nel contenimento e contrasto dell'epidemia di Coronavirus</w:t>
      </w:r>
      <w:r w:rsidR="00372CE4" w:rsidRPr="009D5801">
        <w:t>:</w:t>
      </w:r>
      <w:r w:rsidR="00C260D5" w:rsidRPr="009D5801">
        <w:t xml:space="preserve"> lo Spallanzani di Roma e il Sacco di Milano</w:t>
      </w:r>
      <w:r w:rsidR="00372CE4" w:rsidRPr="009D5801">
        <w:t>. Nello specifico</w:t>
      </w:r>
      <w:r w:rsidR="00C260D5" w:rsidRPr="009D5801">
        <w:t xml:space="preserve"> </w:t>
      </w:r>
      <w:r w:rsidR="006B4633" w:rsidRPr="009D5801">
        <w:t>Conad Centro Nord ha donato 330 mila euro all'ospedale Sacco</w:t>
      </w:r>
      <w:r w:rsidR="00894258" w:rsidRPr="009D5801">
        <w:t>.</w:t>
      </w:r>
    </w:p>
    <w:p w14:paraId="1FEBE8D5" w14:textId="45BE04EA" w:rsidR="006B4633" w:rsidRPr="009D5801" w:rsidRDefault="00C260D5" w:rsidP="006E3B81">
      <w:pPr>
        <w:pStyle w:val="mb10em"/>
        <w:jc w:val="both"/>
        <w:rPr>
          <w:b/>
        </w:rPr>
      </w:pPr>
      <w:r w:rsidRPr="009D5801">
        <w:t>“</w:t>
      </w:r>
      <w:r w:rsidR="00F60E10" w:rsidRPr="009D5801">
        <w:rPr>
          <w:i/>
        </w:rPr>
        <w:t xml:space="preserve">Parallelamente alla donazione collettiva nazionale </w:t>
      </w:r>
      <w:r w:rsidR="000D7126" w:rsidRPr="009D5801">
        <w:rPr>
          <w:i/>
        </w:rPr>
        <w:t>si è</w:t>
      </w:r>
      <w:r w:rsidR="006B4633" w:rsidRPr="009D5801">
        <w:rPr>
          <w:i/>
        </w:rPr>
        <w:t xml:space="preserve"> deciso, coerentemente alla </w:t>
      </w:r>
      <w:r w:rsidRPr="009D5801">
        <w:rPr>
          <w:i/>
        </w:rPr>
        <w:t xml:space="preserve">missione di Conad </w:t>
      </w:r>
      <w:r w:rsidR="00CF5924" w:rsidRPr="009D5801">
        <w:rPr>
          <w:i/>
        </w:rPr>
        <w:t>come</w:t>
      </w:r>
      <w:r w:rsidR="009E2D57" w:rsidRPr="009D5801">
        <w:rPr>
          <w:i/>
        </w:rPr>
        <w:t xml:space="preserve"> impresa socialmente responsabile</w:t>
      </w:r>
      <w:r w:rsidR="006B4633" w:rsidRPr="009D5801">
        <w:rPr>
          <w:i/>
        </w:rPr>
        <w:t xml:space="preserve"> e</w:t>
      </w:r>
      <w:r w:rsidRPr="009D5801">
        <w:rPr>
          <w:i/>
        </w:rPr>
        <w:t xml:space="preserve"> dato il legame con il territorio,</w:t>
      </w:r>
      <w:r w:rsidR="006B4633" w:rsidRPr="009D5801">
        <w:rPr>
          <w:i/>
        </w:rPr>
        <w:t xml:space="preserve"> di dare un segnale di vicinanza a tutti gli Ospedali del territorio nelle nostre province mettendo in piedi una </w:t>
      </w:r>
      <w:r w:rsidRPr="009D5801">
        <w:rPr>
          <w:i/>
          <w:u w:val="single"/>
        </w:rPr>
        <w:t>raccolta fondi in</w:t>
      </w:r>
      <w:r w:rsidR="006B4633" w:rsidRPr="009D5801">
        <w:rPr>
          <w:i/>
          <w:u w:val="single"/>
        </w:rPr>
        <w:t xml:space="preserve"> tutti i nostri punti vendita</w:t>
      </w:r>
      <w:r w:rsidR="006B4633" w:rsidRPr="009D5801">
        <w:rPr>
          <w:i/>
        </w:rPr>
        <w:t>.</w:t>
      </w:r>
      <w:r w:rsidR="00B46B64" w:rsidRPr="009D5801">
        <w:rPr>
          <w:i/>
        </w:rPr>
        <w:t xml:space="preserve"> </w:t>
      </w:r>
      <w:r w:rsidR="006B4633" w:rsidRPr="009D5801">
        <w:rPr>
          <w:i/>
        </w:rPr>
        <w:t>Fornire quindi la possibilità a tutti nostri clienti e, più in generale, a tutti i cittadini di dare un contributo alle strutture ospedaliere tramite la spesa</w:t>
      </w:r>
      <w:r w:rsidR="00B46B64" w:rsidRPr="009D5801">
        <w:rPr>
          <w:i/>
        </w:rPr>
        <w:t>”</w:t>
      </w:r>
      <w:r w:rsidR="00F60E10" w:rsidRPr="009D5801">
        <w:rPr>
          <w:i/>
        </w:rPr>
        <w:t xml:space="preserve"> </w:t>
      </w:r>
      <w:r w:rsidR="00F60E10" w:rsidRPr="009D5801">
        <w:t xml:space="preserve">spiega </w:t>
      </w:r>
      <w:r w:rsidR="00F60E10" w:rsidRPr="009D5801">
        <w:rPr>
          <w:b/>
        </w:rPr>
        <w:t>Ivano Ferrarini</w:t>
      </w:r>
      <w:r w:rsidR="00F60E10" w:rsidRPr="009D5801">
        <w:t xml:space="preserve">, </w:t>
      </w:r>
      <w:r w:rsidR="00F60E10" w:rsidRPr="009D5801">
        <w:rPr>
          <w:b/>
        </w:rPr>
        <w:t>Amministratore Delegato di Conad Centro Nord</w:t>
      </w:r>
      <w:r w:rsidR="00F60E10" w:rsidRPr="009D5801">
        <w:t>.</w:t>
      </w:r>
    </w:p>
    <w:p w14:paraId="04BF22B5" w14:textId="77777777" w:rsidR="00036ED4" w:rsidRDefault="00036ED4" w:rsidP="00036ED4">
      <w:pPr>
        <w:spacing w:line="240" w:lineRule="auto"/>
      </w:pPr>
      <w:r>
        <w:t xml:space="preserve">L’iniziativa che va </w:t>
      </w:r>
      <w:r>
        <w:rPr>
          <w:b/>
        </w:rPr>
        <w:t>dall’8 al 30 aprile</w:t>
      </w:r>
      <w:r>
        <w:t xml:space="preserve"> riguarderà le 15 province su cui opera Conad Centro Nord (Parma, Reggio Emilia, Piacenza e tutte le province della Lombardia) a favore di </w:t>
      </w:r>
      <w:r>
        <w:rPr>
          <w:b/>
        </w:rPr>
        <w:t>oltre 50 ospedali</w:t>
      </w:r>
      <w:r>
        <w:t>; l’operazione sarà su tre livelli: i punti vendita, i dipendenti (dei punti vendita e di Conad Centro Nord)  ed i clienti.</w:t>
      </w:r>
    </w:p>
    <w:p w14:paraId="4187CD98" w14:textId="77777777" w:rsidR="00EB66C0" w:rsidRDefault="00EB66C0" w:rsidP="00EB66C0">
      <w:pPr>
        <w:spacing w:line="240" w:lineRule="auto"/>
      </w:pPr>
      <w:r w:rsidRPr="009D5801">
        <w:t xml:space="preserve">I </w:t>
      </w:r>
      <w:r w:rsidRPr="009D5801">
        <w:rPr>
          <w:b/>
        </w:rPr>
        <w:t>soci imprenditori</w:t>
      </w:r>
      <w:r w:rsidRPr="009D5801">
        <w:t xml:space="preserve"> contribuiranno con una quota prefissata; i </w:t>
      </w:r>
      <w:r w:rsidRPr="009D5801">
        <w:rPr>
          <w:b/>
        </w:rPr>
        <w:t>dipendenti della sede e dei punti vendita</w:t>
      </w:r>
      <w:r w:rsidRPr="009D5801">
        <w:t>,</w:t>
      </w:r>
      <w:r w:rsidRPr="009D5801">
        <w:rPr>
          <w:b/>
        </w:rPr>
        <w:t xml:space="preserve"> </w:t>
      </w:r>
      <w:r w:rsidRPr="009D5801">
        <w:t>come già accaduto in occasione di altri eventi straordinari (ad esempio il terremoto del 2012), potranno devolvere le proprie ore di lavoro.</w:t>
      </w:r>
      <w:r>
        <w:t xml:space="preserve"> </w:t>
      </w:r>
      <w:r w:rsidRPr="009D5801">
        <w:t xml:space="preserve">I </w:t>
      </w:r>
      <w:r w:rsidRPr="009D5801">
        <w:rPr>
          <w:b/>
        </w:rPr>
        <w:t>clienti</w:t>
      </w:r>
      <w:r w:rsidRPr="009D5801">
        <w:t>, alle casse, potranno unirsi alla donazione Conad con una doppia possibilità: donare punti (a partire da un minimo di 100 punti o multipli da convertire in denaro: 100 punti =1 €) o denaro (a partire da 1€ o multipli) in modo che tutti, sia i possessori di Carte Conad che non, abbiano la possibilità “unirsi” e donare.</w:t>
      </w:r>
    </w:p>
    <w:p w14:paraId="69164C2C" w14:textId="77777777" w:rsidR="00EB66C0" w:rsidRDefault="00EB66C0" w:rsidP="00EB66C0">
      <w:pPr>
        <w:spacing w:line="240" w:lineRule="auto"/>
      </w:pPr>
    </w:p>
    <w:p w14:paraId="5B212F3A" w14:textId="11E714D1" w:rsidR="00EB66C0" w:rsidRPr="009D5801" w:rsidRDefault="00EB66C0" w:rsidP="00EB66C0">
      <w:pPr>
        <w:spacing w:line="240" w:lineRule="auto"/>
      </w:pPr>
      <w:r w:rsidRPr="009D5801">
        <w:rPr>
          <w:i/>
        </w:rPr>
        <w:t>“Abbiamo deciso di attivare una filiera solidale che coinvolga il management,  tutti i nostri dipendenti,  i soci e i clienti al fine di inviare in maniera unanime il nostro ringraziamento a tutti i medici, infermieri e ricercatori che lavorano senza sosta per la cura dei pazienti negli ospedali e a quelli che ci permettono di avere tutte le cure a casa</w:t>
      </w:r>
      <w:r w:rsidRPr="009D5801">
        <w:t xml:space="preserve">”-  aggiunge </w:t>
      </w:r>
      <w:r w:rsidRPr="009D5801">
        <w:rPr>
          <w:b/>
        </w:rPr>
        <w:t>Ivano Ferrarini.</w:t>
      </w:r>
    </w:p>
    <w:p w14:paraId="2B70FC69" w14:textId="621C7D0C" w:rsidR="009D5801" w:rsidRDefault="009D5801" w:rsidP="00737069">
      <w:pPr>
        <w:pStyle w:val="mb10em"/>
        <w:jc w:val="both"/>
        <w:rPr>
          <w:b/>
        </w:rPr>
      </w:pPr>
      <w:r w:rsidRPr="009D5801">
        <w:t xml:space="preserve">Per la </w:t>
      </w:r>
      <w:r w:rsidR="003E29DC">
        <w:rPr>
          <w:b/>
        </w:rPr>
        <w:t>p</w:t>
      </w:r>
      <w:r w:rsidRPr="009D5801">
        <w:rPr>
          <w:b/>
        </w:rPr>
        <w:t xml:space="preserve">rovincia di </w:t>
      </w:r>
      <w:r w:rsidR="004E1889">
        <w:rPr>
          <w:b/>
        </w:rPr>
        <w:t xml:space="preserve">Piacenza </w:t>
      </w:r>
      <w:r w:rsidR="004E1889">
        <w:t xml:space="preserve">i fondi raccolti saranno destinati </w:t>
      </w:r>
      <w:r w:rsidR="004E1889" w:rsidRPr="004E1889">
        <w:rPr>
          <w:b/>
        </w:rPr>
        <w:t>ai reparti</w:t>
      </w:r>
      <w:r w:rsidR="003E29DC">
        <w:t xml:space="preserve"> </w:t>
      </w:r>
      <w:r w:rsidR="003E29DC" w:rsidRPr="003E29DC">
        <w:rPr>
          <w:b/>
        </w:rPr>
        <w:t>dell’O</w:t>
      </w:r>
      <w:r w:rsidR="003E29DC">
        <w:rPr>
          <w:b/>
        </w:rPr>
        <w:t>spedale Guglielmo da S</w:t>
      </w:r>
      <w:r w:rsidR="003E29DC" w:rsidRPr="003E29DC">
        <w:rPr>
          <w:b/>
        </w:rPr>
        <w:t xml:space="preserve">aliceto di Piacenza, </w:t>
      </w:r>
      <w:r w:rsidR="003E29DC">
        <w:rPr>
          <w:b/>
        </w:rPr>
        <w:t>dell’Ospedale di Fiorenzuola d’Arda e dell’</w:t>
      </w:r>
      <w:r w:rsidR="003E29DC" w:rsidRPr="003E29DC">
        <w:rPr>
          <w:b/>
        </w:rPr>
        <w:t>O</w:t>
      </w:r>
      <w:r w:rsidR="003E29DC">
        <w:rPr>
          <w:b/>
        </w:rPr>
        <w:t xml:space="preserve">spedale di Castel San Giovanni </w:t>
      </w:r>
      <w:r w:rsidRPr="009D5801">
        <w:rPr>
          <w:b/>
        </w:rPr>
        <w:t xml:space="preserve">impegnati ad affrontare l’emergenza Covid-19.  </w:t>
      </w:r>
    </w:p>
    <w:p w14:paraId="1AE1BA1E" w14:textId="77777777" w:rsidR="00EB66C0" w:rsidRDefault="00EB66C0" w:rsidP="00900886">
      <w:pPr>
        <w:pStyle w:val="mb10em"/>
        <w:jc w:val="both"/>
      </w:pPr>
      <w:r w:rsidRPr="00C93709">
        <w:rPr>
          <w:i/>
        </w:rPr>
        <w:t xml:space="preserve"> </w:t>
      </w:r>
      <w:r w:rsidR="00C93709" w:rsidRPr="00C93709">
        <w:rPr>
          <w:i/>
        </w:rPr>
        <w:t>“Grazie a Conad e grazie a tutti i cittadini che anche attraverso questo strumento vorranno aiutare medici e infermieri che ogni giorno si prendono cura dei malati nei nostri ospedali</w:t>
      </w:r>
      <w:r w:rsidR="00C93709" w:rsidRPr="00C93709">
        <w:t xml:space="preserve">” </w:t>
      </w:r>
      <w:r w:rsidR="00C93709" w:rsidRPr="00C93709">
        <w:rPr>
          <w:b/>
        </w:rPr>
        <w:t xml:space="preserve">afferma Luca Baldino Direttore Generale dell’Azienda </w:t>
      </w:r>
      <w:proofErr w:type="spellStart"/>
      <w:r w:rsidR="00C93709" w:rsidRPr="00C93709">
        <w:rPr>
          <w:b/>
        </w:rPr>
        <w:t>Usl</w:t>
      </w:r>
      <w:proofErr w:type="spellEnd"/>
      <w:r w:rsidR="00C93709" w:rsidRPr="00C93709">
        <w:rPr>
          <w:b/>
        </w:rPr>
        <w:t xml:space="preserve"> di Piacenza</w:t>
      </w:r>
      <w:r w:rsidR="00C93709" w:rsidRPr="00C93709">
        <w:t>. “</w:t>
      </w:r>
      <w:r w:rsidR="00C93709" w:rsidRPr="00C93709">
        <w:rPr>
          <w:i/>
        </w:rPr>
        <w:t>Queste donazioni ci trasmettono l’immagine di una provincia attenta e solidale e ci aiutano nel nostro lavoro quotidiano, lavoro svolgiamo con competenza e abnegazione nell’interesse  vero di tutta la comunità”.</w:t>
      </w:r>
    </w:p>
    <w:p w14:paraId="06AF38E7" w14:textId="77777777" w:rsidR="00EB66C0" w:rsidRDefault="00EB66C0" w:rsidP="00900886">
      <w:pPr>
        <w:pStyle w:val="mb10em"/>
        <w:jc w:val="both"/>
      </w:pPr>
    </w:p>
    <w:p w14:paraId="0EC1C153" w14:textId="60ADCD70" w:rsidR="00900886" w:rsidRPr="00EB66C0" w:rsidRDefault="00900886" w:rsidP="00900886">
      <w:pPr>
        <w:pStyle w:val="mb10em"/>
        <w:jc w:val="both"/>
      </w:pPr>
      <w:r w:rsidRPr="009D5801">
        <w:rPr>
          <w:b/>
        </w:rPr>
        <w:lastRenderedPageBreak/>
        <w:t>Conad per la sua comunità</w:t>
      </w:r>
    </w:p>
    <w:p w14:paraId="77A7C922" w14:textId="59F6895A" w:rsidR="007A1605" w:rsidRDefault="007856BD" w:rsidP="007A4BF9">
      <w:r w:rsidRPr="009D5801">
        <w:t xml:space="preserve">Conad </w:t>
      </w:r>
      <w:r w:rsidR="008B59AA" w:rsidRPr="009D5801">
        <w:t>si è attivata affinché</w:t>
      </w:r>
      <w:r w:rsidRPr="009D5801">
        <w:t xml:space="preserve"> tutti i punti vendita</w:t>
      </w:r>
      <w:r w:rsidR="008B59AA" w:rsidRPr="009D5801">
        <w:t xml:space="preserve"> Conad</w:t>
      </w:r>
      <w:r w:rsidRPr="009D5801">
        <w:t xml:space="preserve"> della città potessero garantire la </w:t>
      </w:r>
      <w:r w:rsidRPr="009D5801">
        <w:rPr>
          <w:b/>
        </w:rPr>
        <w:t>spesa gratuita a domicilio</w:t>
      </w:r>
      <w:r w:rsidRPr="009D5801">
        <w:t xml:space="preserve"> a chi non era nelle condizioni di poter uscire</w:t>
      </w:r>
      <w:r w:rsidR="007A4BF9" w:rsidRPr="009D5801">
        <w:t xml:space="preserve">: </w:t>
      </w:r>
      <w:r w:rsidR="008B59AA" w:rsidRPr="009D5801">
        <w:t>alle persone affette da Coronavirus o in isolamento domiciliare fiduciario, agli anziani soli e ai cittadini con disabilità che non poss</w:t>
      </w:r>
      <w:r w:rsidR="00EA50FD" w:rsidRPr="009D5801">
        <w:t>o</w:t>
      </w:r>
      <w:r w:rsidR="008B59AA" w:rsidRPr="009D5801">
        <w:t xml:space="preserve">no contare sul </w:t>
      </w:r>
      <w:r w:rsidR="008B59AA" w:rsidRPr="00726CDE">
        <w:t>supporto di familiari o conoscent</w:t>
      </w:r>
      <w:r w:rsidR="007A4BF9" w:rsidRPr="00726CDE">
        <w:t>i</w:t>
      </w:r>
      <w:r w:rsidR="00FC4F92" w:rsidRPr="00726CDE">
        <w:t>. Q</w:t>
      </w:r>
      <w:r w:rsidRPr="00726CDE">
        <w:t xml:space="preserve">uesto è stato possibile </w:t>
      </w:r>
      <w:r w:rsidR="007A4BF9" w:rsidRPr="00726CDE">
        <w:t xml:space="preserve">grazie </w:t>
      </w:r>
      <w:r w:rsidR="00726CDE" w:rsidRPr="00726CDE">
        <w:t>all’adesione</w:t>
      </w:r>
      <w:r w:rsidR="00726CDE">
        <w:t xml:space="preserve"> al servizio Pronto Spesa Comune coordinato dal Comune di Piacenza e al supporto di volontari Emergency e Croce Rossa.</w:t>
      </w:r>
    </w:p>
    <w:p w14:paraId="0CE21E16" w14:textId="388C2FAF" w:rsidR="00B06B58" w:rsidRDefault="00726CDE" w:rsidP="00B06B58">
      <w:r>
        <w:t>Per prenotare occorre</w:t>
      </w:r>
      <w:r w:rsidR="00B06B58">
        <w:t xml:space="preserve"> contattare telefonicamente lo 0523-492737, cui rispondono gli operatori comunali, dal lunedì al sabato dalle 9 alle 12.</w:t>
      </w:r>
    </w:p>
    <w:p w14:paraId="65CC5EC4" w14:textId="59A8E95D" w:rsidR="00B06B58" w:rsidRPr="009D5801" w:rsidRDefault="00B06B58" w:rsidP="00B06B58">
      <w:r w:rsidRPr="00494112">
        <w:t>“</w:t>
      </w:r>
      <w:r w:rsidRPr="00494112">
        <w:rPr>
          <w:i/>
        </w:rPr>
        <w:t xml:space="preserve">Un ringraziamento sentito va a Conad Centro Nord per la collaborazione e la volontà di far parte di questo progetto </w:t>
      </w:r>
      <w:r w:rsidRPr="00494112">
        <w:t xml:space="preserve">– sottolinea </w:t>
      </w:r>
      <w:r w:rsidRPr="00494112">
        <w:rPr>
          <w:b/>
        </w:rPr>
        <w:t xml:space="preserve">l’assessore ai Servizi Sociali Federica </w:t>
      </w:r>
      <w:proofErr w:type="spellStart"/>
      <w:r w:rsidRPr="00494112">
        <w:rPr>
          <w:b/>
        </w:rPr>
        <w:t>Sgorbati</w:t>
      </w:r>
      <w:proofErr w:type="spellEnd"/>
      <w:r w:rsidRPr="00494112">
        <w:t xml:space="preserve"> – </w:t>
      </w:r>
      <w:r w:rsidRPr="00494112">
        <w:rPr>
          <w:i/>
        </w:rPr>
        <w:t xml:space="preserve">così come alla sede cittadina del </w:t>
      </w:r>
      <w:proofErr w:type="spellStart"/>
      <w:r w:rsidRPr="00494112">
        <w:rPr>
          <w:i/>
        </w:rPr>
        <w:t>Csv</w:t>
      </w:r>
      <w:proofErr w:type="spellEnd"/>
      <w:r w:rsidRPr="00494112">
        <w:rPr>
          <w:i/>
        </w:rPr>
        <w:t xml:space="preserve"> Emilia (ex </w:t>
      </w:r>
      <w:proofErr w:type="spellStart"/>
      <w:r w:rsidRPr="00494112">
        <w:rPr>
          <w:i/>
        </w:rPr>
        <w:t>Svep</w:t>
      </w:r>
      <w:proofErr w:type="spellEnd"/>
      <w:r w:rsidRPr="00494112">
        <w:rPr>
          <w:i/>
        </w:rPr>
        <w:t>), che ha provveduto alla copertura assicurativa per i volontari del gruppo piacentino di EMERGENCY, supportato dai ragazzi del Gruppo Attivo di Solidarietà dal Basso (GASB), resisi disponibili a effettuare le consegne per i supermercati, affiancando Croce Rossa e Scout</w:t>
      </w:r>
      <w:r w:rsidRPr="00494112">
        <w:t>”.</w:t>
      </w:r>
    </w:p>
    <w:p w14:paraId="74FAF0D8" w14:textId="77777777" w:rsidR="00726CDE" w:rsidRPr="009D5801" w:rsidRDefault="00726CDE" w:rsidP="007A4BF9"/>
    <w:p w14:paraId="21020DB9" w14:textId="041BB438" w:rsidR="00CE5152" w:rsidRDefault="00B8778A" w:rsidP="00CE5152">
      <w:r w:rsidRPr="00C47F60">
        <w:t>Dal</w:t>
      </w:r>
      <w:r w:rsidR="00726CDE" w:rsidRPr="00C47F60">
        <w:t xml:space="preserve"> 9</w:t>
      </w:r>
      <w:r w:rsidR="008C0B30" w:rsidRPr="00C47F60">
        <w:t xml:space="preserve"> aprile</w:t>
      </w:r>
      <w:r w:rsidR="00891FC3" w:rsidRPr="00C47F60">
        <w:t xml:space="preserve"> </w:t>
      </w:r>
      <w:r w:rsidR="001E5B16" w:rsidRPr="00C47F60">
        <w:t>ha preso</w:t>
      </w:r>
      <w:r w:rsidR="00C47F60" w:rsidRPr="00C47F60">
        <w:t xml:space="preserve"> il via</w:t>
      </w:r>
      <w:r w:rsidR="001E5B16" w:rsidRPr="00C47F60">
        <w:t xml:space="preserve"> la campagna promossa dal Comune “</w:t>
      </w:r>
      <w:r w:rsidR="001E5B16" w:rsidRPr="002C78C2">
        <w:rPr>
          <w:b/>
        </w:rPr>
        <w:t>La solidarietà va spesa”</w:t>
      </w:r>
      <w:r w:rsidR="001E5B16" w:rsidRPr="00C47F60">
        <w:t xml:space="preserve"> a cui hanno aderito tutti i punti vendita Conad della città</w:t>
      </w:r>
      <w:r w:rsidRPr="00C47F60">
        <w:t xml:space="preserve">, </w:t>
      </w:r>
      <w:r w:rsidR="00891FC3" w:rsidRPr="00C47F60">
        <w:t xml:space="preserve">la nuova raccolta di donazioni di generi alimentari a sostegno delle famiglie in condizioni di disagio economico maggiormente colpite dall’emergenza Covid-19. </w:t>
      </w:r>
      <w:r w:rsidR="00CE5152">
        <w:t xml:space="preserve">Su tutti i nostri punti vendita sarà esposta la locandina che </w:t>
      </w:r>
      <w:r w:rsidR="00CE5152" w:rsidRPr="00891FC3">
        <w:t>ricorda quali prodotti possono essere più utili</w:t>
      </w:r>
      <w:r w:rsidR="00CE5152">
        <w:t>:</w:t>
      </w:r>
      <w:r w:rsidR="00CE5152" w:rsidRPr="00891FC3">
        <w:t xml:space="preserve"> alimenti </w:t>
      </w:r>
      <w:r w:rsidR="00CE5152" w:rsidRPr="001E5B16">
        <w:t>per l’infanzia, riso, pasta, olio d’oliva, biscotti, legumi, sughi e pomodori pelati, tonno in scatola, zucchero, caffè, prodotti per l’igiene personale e per la pulizia della casa.</w:t>
      </w:r>
    </w:p>
    <w:p w14:paraId="66D544A0" w14:textId="77777777" w:rsidR="00CE5152" w:rsidRPr="006B53DD" w:rsidRDefault="00CE5152" w:rsidP="00CE5152">
      <w:r>
        <w:t>Anche molti Conad della provincia si sono attivati in tal seno con iniziative simili in accordo con i Comuni e le associazioni della zona.</w:t>
      </w:r>
    </w:p>
    <w:p w14:paraId="321C7B92" w14:textId="22621EF5" w:rsidR="001E5B16" w:rsidRDefault="00CE5152" w:rsidP="00CE5152">
      <w:r w:rsidRPr="00C358F2">
        <w:t xml:space="preserve">Una sorta di raccolta alimentare prolungata nel tempo, che permetterà a tutti i clienti di fare un semplice gesto di generosità mettendo nel carrello qualcosa in più per chi ne ha bisogno. I prodotti saranno stoccati </w:t>
      </w:r>
      <w:r w:rsidRPr="00CE5152">
        <w:t>presso l’Emporio Solidale</w:t>
      </w:r>
      <w:r w:rsidR="009C13C1">
        <w:t>, a cui Conad ha già fornito derrate alimentari il mese scorso,</w:t>
      </w:r>
      <w:r w:rsidRPr="00CE5152">
        <w:t xml:space="preserve"> e ridistribuiti insieme a Caritas, Croce Rossa e i soci dell’Emporio stesso a cittadini che, non disponendo già di altri aiuti, necessitino di questo fondamentale supporto in un momento di particolare difficoltà. I viveri saranno consegnati grazie alla Protezione Civile che, anche in questa circostanza, non ha fatto mancare il suo prezioso contributo.</w:t>
      </w:r>
    </w:p>
    <w:p w14:paraId="1EB6A6D6" w14:textId="4363C3FB" w:rsidR="00CE5152" w:rsidRDefault="006007B6" w:rsidP="00CE5152">
      <w:pPr>
        <w:rPr>
          <w:i/>
        </w:rPr>
      </w:pPr>
      <w:r w:rsidRPr="006007B6">
        <w:rPr>
          <w:i/>
        </w:rPr>
        <w:t>“</w:t>
      </w:r>
      <w:r w:rsidR="00CE5152" w:rsidRPr="006007B6">
        <w:rPr>
          <w:i/>
        </w:rPr>
        <w:t xml:space="preserve">Sono certo – </w:t>
      </w:r>
      <w:r w:rsidR="00CE5152" w:rsidRPr="006007B6">
        <w:t xml:space="preserve">dice </w:t>
      </w:r>
      <w:r w:rsidRPr="006007B6">
        <w:rPr>
          <w:b/>
        </w:rPr>
        <w:t>Ferrarini</w:t>
      </w:r>
      <w:r w:rsidR="00CE5152" w:rsidRPr="006007B6">
        <w:rPr>
          <w:i/>
        </w:rPr>
        <w:t xml:space="preserve"> – che Piacenza saprà dare ancora una volta prova del suo grande cuore, </w:t>
      </w:r>
      <w:r w:rsidRPr="006007B6">
        <w:rPr>
          <w:i/>
        </w:rPr>
        <w:t xml:space="preserve">come è stato per la realizzazione </w:t>
      </w:r>
      <w:r w:rsidR="00CE5152" w:rsidRPr="006007B6">
        <w:rPr>
          <w:i/>
        </w:rPr>
        <w:t xml:space="preserve"> di questa vera e propria squadra della solidarietà”.</w:t>
      </w:r>
    </w:p>
    <w:p w14:paraId="3FBF5688" w14:textId="20BA2AA0" w:rsidR="00262D02" w:rsidRPr="009D5801" w:rsidRDefault="00262D02" w:rsidP="00CE5152"/>
    <w:p w14:paraId="2A676A7C" w14:textId="4DA341B8" w:rsidR="00262D02" w:rsidRPr="009D5801" w:rsidRDefault="001C1C11" w:rsidP="006E3B81">
      <w:pPr>
        <w:rPr>
          <w:b/>
        </w:rPr>
      </w:pPr>
      <w:r w:rsidRPr="009D5801">
        <w:rPr>
          <w:b/>
        </w:rPr>
        <w:t>Conad per le sue persone</w:t>
      </w:r>
      <w:r w:rsidR="009119F0" w:rsidRPr="009D5801">
        <w:rPr>
          <w:b/>
        </w:rPr>
        <w:t>: nell’incertezza del momento la certezza di esserci, accanto alle persone.</w:t>
      </w:r>
    </w:p>
    <w:p w14:paraId="477249FE" w14:textId="77777777" w:rsidR="001C1C11" w:rsidRPr="009D5801" w:rsidRDefault="001C1C11" w:rsidP="006E3B81">
      <w:pPr>
        <w:rPr>
          <w:b/>
        </w:rPr>
      </w:pPr>
    </w:p>
    <w:p w14:paraId="5E8D2EFF" w14:textId="77777777" w:rsidR="001C1C11" w:rsidRPr="009D5801" w:rsidRDefault="001C1C11" w:rsidP="001C1C11">
      <w:r w:rsidRPr="009D5801">
        <w:t xml:space="preserve">In questo momento di estrema complessità e cambiamento, Conad Centro Nord, in collaborazione con Hermes Consulting, propone </w:t>
      </w:r>
      <w:r w:rsidRPr="009D5801">
        <w:rPr>
          <w:b/>
        </w:rPr>
        <w:t>un’iniziativa di cura e sostegno del personale dei punti vendita</w:t>
      </w:r>
      <w:r w:rsidRPr="009D5801">
        <w:t>, che oggi è impegnato in prima linea ed è chiamato quotidianamente a fronteggiare una situazione di grande tensione.</w:t>
      </w:r>
    </w:p>
    <w:p w14:paraId="25C4992E" w14:textId="77777777" w:rsidR="005A783E" w:rsidRDefault="00B8791E" w:rsidP="006E3B81">
      <w:r w:rsidRPr="009D5801">
        <w:rPr>
          <w:i/>
        </w:rPr>
        <w:t>“</w:t>
      </w:r>
      <w:r w:rsidR="001C1C11" w:rsidRPr="009D5801">
        <w:rPr>
          <w:i/>
        </w:rPr>
        <w:t>Grazie all’impegno e al prezioso contributo di tutti i dipendenti dei punti vendita</w:t>
      </w:r>
      <w:r w:rsidR="00EA50FD" w:rsidRPr="009D5801">
        <w:rPr>
          <w:i/>
        </w:rPr>
        <w:t xml:space="preserve"> in queste difficili settimane,</w:t>
      </w:r>
      <w:r w:rsidR="001C1C11" w:rsidRPr="009D5801">
        <w:rPr>
          <w:i/>
        </w:rPr>
        <w:t xml:space="preserve"> Conad Centro Nord  ha potuto continuare ad offrire un servizio essenziale di fornitura di beni di prima necessità alle persone e alle comun</w:t>
      </w:r>
      <w:r w:rsidRPr="009D5801">
        <w:rPr>
          <w:i/>
        </w:rPr>
        <w:t xml:space="preserve">ità dei territori in cui opera” </w:t>
      </w:r>
      <w:r w:rsidRPr="009D5801">
        <w:t xml:space="preserve"> sostiene </w:t>
      </w:r>
      <w:r w:rsidRPr="009D5801">
        <w:rPr>
          <w:b/>
        </w:rPr>
        <w:t xml:space="preserve">Marzio Ferrari, Presidente di Conad Centro Nord </w:t>
      </w:r>
      <w:r w:rsidRPr="009D5801">
        <w:t xml:space="preserve">e continua: </w:t>
      </w:r>
      <w:r w:rsidRPr="009D5801">
        <w:rPr>
          <w:i/>
        </w:rPr>
        <w:t>“</w:t>
      </w:r>
      <w:r w:rsidR="00EA50FD" w:rsidRPr="009D5801">
        <w:rPr>
          <w:i/>
        </w:rPr>
        <w:t>O</w:t>
      </w:r>
      <w:r w:rsidR="001C1C11" w:rsidRPr="009D5801">
        <w:rPr>
          <w:i/>
        </w:rPr>
        <w:t xml:space="preserve">ltre ai sentimenti di vicinanza e gratitudine verso i dipendenti, la Direzione di Conad Centro Nord </w:t>
      </w:r>
      <w:r w:rsidR="0089422D" w:rsidRPr="009D5801">
        <w:rPr>
          <w:i/>
        </w:rPr>
        <w:t xml:space="preserve">ha voluto </w:t>
      </w:r>
      <w:r w:rsidR="001C1C11" w:rsidRPr="009D5801">
        <w:rPr>
          <w:i/>
        </w:rPr>
        <w:t>offrire un concreto supporto alle persone, con la consapevolezza che l’impegno fisico e mentale richiesto in questa situazione cr</w:t>
      </w:r>
      <w:r w:rsidRPr="009D5801">
        <w:rPr>
          <w:i/>
        </w:rPr>
        <w:t>itica è fonte di grande stress.”</w:t>
      </w:r>
    </w:p>
    <w:p w14:paraId="3FC5306E" w14:textId="77777777" w:rsidR="005D13A8" w:rsidRDefault="005D13A8" w:rsidP="006E3B81">
      <w:pPr>
        <w:rPr>
          <w:b/>
        </w:rPr>
      </w:pPr>
    </w:p>
    <w:p w14:paraId="294A6204" w14:textId="77777777" w:rsidR="009C13C1" w:rsidRDefault="009C13C1" w:rsidP="00085B94">
      <w:pPr>
        <w:rPr>
          <w:b/>
        </w:rPr>
      </w:pPr>
    </w:p>
    <w:p w14:paraId="767A1CAD" w14:textId="77777777" w:rsidR="00C93709" w:rsidRDefault="00BD1FA4" w:rsidP="00085B94">
      <w:pPr>
        <w:rPr>
          <w:b/>
        </w:rPr>
      </w:pPr>
      <w:bookmarkStart w:id="0" w:name="_GoBack"/>
      <w:bookmarkEnd w:id="0"/>
      <w:r w:rsidRPr="009D5801">
        <w:rPr>
          <w:b/>
        </w:rPr>
        <w:lastRenderedPageBreak/>
        <w:t xml:space="preserve">Orari di apertura   </w:t>
      </w:r>
    </w:p>
    <w:p w14:paraId="7033145C" w14:textId="77777777" w:rsidR="00C93709" w:rsidRDefault="00C93709" w:rsidP="00085B94"/>
    <w:p w14:paraId="77B2AAAF" w14:textId="45AB0A4A" w:rsidR="005A783E" w:rsidRDefault="00900886" w:rsidP="00085B94">
      <w:r w:rsidRPr="009D5801">
        <w:t>Da metà marzo</w:t>
      </w:r>
      <w:r w:rsidR="00475359" w:rsidRPr="009D5801">
        <w:t xml:space="preserve"> a metà aprile</w:t>
      </w:r>
      <w:r w:rsidRPr="009D5801">
        <w:t xml:space="preserve">, inoltre, Conad Centro Nord ha deciso di dare indicazioni ai propri soci imprenditori </w:t>
      </w:r>
      <w:r w:rsidR="00EA50FD" w:rsidRPr="009D5801">
        <w:t>in merito alla</w:t>
      </w:r>
      <w:r w:rsidRPr="009D5801">
        <w:t xml:space="preserve"> riduzione degli orari di apertura dei propri punti vendita prevedendo la chiusura anticipata alle 19 dal lunedì al sabato e alle ore 13 la domenica. </w:t>
      </w:r>
      <w:r w:rsidR="00307661" w:rsidRPr="009D5801">
        <w:t xml:space="preserve">Le domeniche dal 22 marzo al 12 aprile invece sono state chiuse. Si è trattato di chiusure straordinarie dettate dalla situazione, ma con le norme di distanziamento si è deciso di </w:t>
      </w:r>
      <w:r w:rsidR="00307661" w:rsidRPr="009D5801">
        <w:rPr>
          <w:b/>
        </w:rPr>
        <w:t>ritornare agli orari di apertura consueti</w:t>
      </w:r>
      <w:r w:rsidR="00307661" w:rsidRPr="009D5801">
        <w:t xml:space="preserve"> per favorire</w:t>
      </w:r>
      <w:r w:rsidRPr="009D5801">
        <w:t xml:space="preserve"> un afflusso p</w:t>
      </w:r>
      <w:r w:rsidR="00307661" w:rsidRPr="009D5801">
        <w:t>iù regolare dei nostri clienti ed evitare la creazioni eccessiva di code.</w:t>
      </w:r>
    </w:p>
    <w:p w14:paraId="78877FC5" w14:textId="77777777" w:rsidR="00085B94" w:rsidRDefault="00085B94" w:rsidP="00085B94"/>
    <w:p w14:paraId="013DAC86" w14:textId="77777777" w:rsidR="00085B94" w:rsidRDefault="00085B94" w:rsidP="00085B94"/>
    <w:p w14:paraId="36102FC7" w14:textId="77777777" w:rsidR="00085B94" w:rsidRDefault="00085B94" w:rsidP="00085B94"/>
    <w:p w14:paraId="2605A762" w14:textId="77777777" w:rsidR="00085B94" w:rsidRDefault="00085B94" w:rsidP="00085B94"/>
    <w:p w14:paraId="41F3217C" w14:textId="77777777" w:rsidR="00085B94" w:rsidRDefault="00085B94" w:rsidP="00085B94"/>
    <w:p w14:paraId="27586572" w14:textId="77777777" w:rsidR="00085B94" w:rsidRDefault="00085B94" w:rsidP="00085B94"/>
    <w:p w14:paraId="005409D0" w14:textId="77777777" w:rsidR="00891B46" w:rsidRDefault="00891B46" w:rsidP="00085B94"/>
    <w:p w14:paraId="33091D98" w14:textId="77777777" w:rsidR="00891B46" w:rsidRDefault="00891B46" w:rsidP="00085B94"/>
    <w:p w14:paraId="7FC1306D" w14:textId="77777777" w:rsidR="00891B46" w:rsidRDefault="00891B46" w:rsidP="00085B94"/>
    <w:p w14:paraId="316BB684" w14:textId="77777777" w:rsidR="00891B46" w:rsidRDefault="00891B46" w:rsidP="00085B94"/>
    <w:p w14:paraId="0C45B59B" w14:textId="77777777" w:rsidR="00891B46" w:rsidRDefault="00891B46" w:rsidP="00085B94"/>
    <w:p w14:paraId="6954B201" w14:textId="77777777" w:rsidR="00891B46" w:rsidRDefault="00891B46" w:rsidP="00085B94"/>
    <w:p w14:paraId="713DC121" w14:textId="77777777" w:rsidR="00891B46" w:rsidRDefault="00891B46" w:rsidP="00085B94"/>
    <w:p w14:paraId="6926F6FD" w14:textId="77777777" w:rsidR="00891B46" w:rsidRDefault="00891B46" w:rsidP="00085B94"/>
    <w:p w14:paraId="16DE263F" w14:textId="77777777" w:rsidR="00891B46" w:rsidRDefault="00891B46" w:rsidP="00085B94"/>
    <w:p w14:paraId="636E0CA9" w14:textId="77777777" w:rsidR="00891B46" w:rsidRDefault="00891B46" w:rsidP="00085B94"/>
    <w:p w14:paraId="0FE89E11" w14:textId="77777777" w:rsidR="00891B46" w:rsidRDefault="00891B46" w:rsidP="00085B94"/>
    <w:p w14:paraId="6A04B084" w14:textId="77777777" w:rsidR="00891B46" w:rsidRDefault="00891B46" w:rsidP="00085B94"/>
    <w:p w14:paraId="2762BC07" w14:textId="77777777" w:rsidR="00891B46" w:rsidRDefault="00891B46" w:rsidP="00085B94"/>
    <w:p w14:paraId="4253C424" w14:textId="77777777" w:rsidR="00C93709" w:rsidRDefault="00C93709" w:rsidP="00085B94"/>
    <w:p w14:paraId="11D41EE7" w14:textId="77777777" w:rsidR="00891B46" w:rsidRDefault="00891B46" w:rsidP="00085B94"/>
    <w:p w14:paraId="11B24CE7" w14:textId="77777777" w:rsidR="00891B46" w:rsidRDefault="00891B46" w:rsidP="00085B94"/>
    <w:p w14:paraId="003CEA40" w14:textId="77777777" w:rsidR="00891B46" w:rsidRDefault="00891B46" w:rsidP="00085B94"/>
    <w:p w14:paraId="4C8EAC71" w14:textId="77777777" w:rsidR="00891B46" w:rsidRDefault="00891B46" w:rsidP="00085B94"/>
    <w:p w14:paraId="05388043" w14:textId="77777777" w:rsidR="00085B94" w:rsidRDefault="00085B94" w:rsidP="00085B94"/>
    <w:p w14:paraId="6DBB3F8B" w14:textId="77777777" w:rsidR="000608B9" w:rsidRDefault="000608B9" w:rsidP="00085B94"/>
    <w:p w14:paraId="4381A8B6" w14:textId="77777777" w:rsidR="000608B9" w:rsidRPr="00085B94" w:rsidRDefault="000608B9" w:rsidP="00085B94"/>
    <w:p w14:paraId="5ED544E0" w14:textId="77777777" w:rsidR="00484830" w:rsidRDefault="00484830" w:rsidP="00484830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b/>
          <w:sz w:val="20"/>
          <w:szCs w:val="20"/>
        </w:rPr>
        <w:t>Conad Centro Nord</w:t>
      </w:r>
      <w:r>
        <w:rPr>
          <w:sz w:val="20"/>
          <w:szCs w:val="20"/>
        </w:rPr>
        <w:t xml:space="preserve"> è una delle cinque cooperative territoriali associate in Conad - Consorzio nazionale tra dettaglianti che opera in Italia nel mercato della grande distribuzione organizzata. Nata nel 1963, svolge la sua attività nelle province emiliane di Reggio Emilia, Parma e Piacenza e in Lombardia con 253 punti vendita (circa 225 mila mq di superficie complessiva). La quota di mercato Conad sul territorio è del 6,7%.</w:t>
      </w:r>
    </w:p>
    <w:p w14:paraId="36C021D6" w14:textId="77777777" w:rsidR="00484830" w:rsidRDefault="00484830" w:rsidP="00484830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>Conad Centro Nord ha chiuso il 2019 con un fatturato della rete di vendita di oltre 1,39 miliardi di euro, frutto dell’attività di 336 imprenditori associati e circa 5.475 dipendenti.</w:t>
      </w:r>
    </w:p>
    <w:p w14:paraId="03DEEE21" w14:textId="77777777" w:rsidR="00484830" w:rsidRDefault="00484830" w:rsidP="00484830">
      <w:pPr>
        <w:rPr>
          <w:sz w:val="20"/>
          <w:szCs w:val="20"/>
        </w:rPr>
      </w:pPr>
      <w:r>
        <w:rPr>
          <w:sz w:val="20"/>
          <w:szCs w:val="20"/>
        </w:rPr>
        <w:t>L’azienda ha una spiccata vocazione sociale: è costantemente impegnata nella tutela del consumatore, delle economie locali e, in particolar modo, in progetti di sostegno per il territorio, la scuola, la famiglia e la comunità.</w:t>
      </w:r>
    </w:p>
    <w:p w14:paraId="0B68BC91" w14:textId="77777777" w:rsidR="00FA24F1" w:rsidRDefault="00FA24F1" w:rsidP="00FA24F1"/>
    <w:p w14:paraId="4C16B1AF" w14:textId="77777777" w:rsidR="00FA24F1" w:rsidRDefault="00FA24F1" w:rsidP="00FA24F1"/>
    <w:p w14:paraId="1DAB6A75" w14:textId="77777777" w:rsidR="00FA24F1" w:rsidRPr="00FA05F4" w:rsidRDefault="00FA24F1" w:rsidP="00FA24F1">
      <w:pPr>
        <w:jc w:val="center"/>
        <w:rPr>
          <w:color w:val="7F7F7F" w:themeColor="text1" w:themeTint="80"/>
        </w:rPr>
      </w:pPr>
      <w:r w:rsidRPr="00FA05F4">
        <w:rPr>
          <w:color w:val="7F7F7F" w:themeColor="text1" w:themeTint="80"/>
        </w:rPr>
        <w:t>Conad Centro Nord</w:t>
      </w:r>
      <w:r>
        <w:rPr>
          <w:color w:val="7F7F7F" w:themeColor="text1" w:themeTint="80"/>
        </w:rPr>
        <w:t xml:space="preserve"> | via Kennedy 5 |</w:t>
      </w:r>
      <w:r w:rsidRPr="00FA05F4">
        <w:rPr>
          <w:color w:val="7F7F7F" w:themeColor="text1" w:themeTint="80"/>
        </w:rPr>
        <w:t xml:space="preserve"> Campegine (RE)</w:t>
      </w:r>
    </w:p>
    <w:p w14:paraId="702B090B" w14:textId="2298650F" w:rsidR="00ED0FC5" w:rsidRPr="00BB4A8F" w:rsidRDefault="00FA24F1" w:rsidP="00C93709">
      <w:pPr>
        <w:jc w:val="center"/>
        <w:rPr>
          <w:rFonts w:cs="Arial"/>
          <w:color w:val="000000"/>
          <w:shd w:val="clear" w:color="auto" w:fill="FFFFFF"/>
        </w:rPr>
      </w:pPr>
      <w:proofErr w:type="spellStart"/>
      <w:r>
        <w:rPr>
          <w:color w:val="7F7F7F" w:themeColor="text1" w:themeTint="80"/>
        </w:rPr>
        <w:t>Contact</w:t>
      </w:r>
      <w:proofErr w:type="spellEnd"/>
      <w:r>
        <w:rPr>
          <w:color w:val="7F7F7F" w:themeColor="text1" w:themeTint="80"/>
        </w:rPr>
        <w:t xml:space="preserve"> |</w:t>
      </w:r>
      <w:r w:rsidRPr="00FA05F4">
        <w:rPr>
          <w:color w:val="7F7F7F" w:themeColor="text1" w:themeTint="80"/>
        </w:rPr>
        <w:t xml:space="preserve"> Veronica Corchia</w:t>
      </w:r>
      <w:r>
        <w:rPr>
          <w:color w:val="7F7F7F" w:themeColor="text1" w:themeTint="80"/>
        </w:rPr>
        <w:t xml:space="preserve">, </w:t>
      </w:r>
      <w:r w:rsidRPr="00FA05F4">
        <w:rPr>
          <w:color w:val="7F7F7F" w:themeColor="text1" w:themeTint="80"/>
        </w:rPr>
        <w:t>responsabile relazioni esterne</w:t>
      </w:r>
      <w:r>
        <w:rPr>
          <w:color w:val="7F7F7F" w:themeColor="text1" w:themeTint="80"/>
        </w:rPr>
        <w:t xml:space="preserve">  e CSR| 340 9093262</w:t>
      </w:r>
    </w:p>
    <w:sectPr w:rsidR="00ED0FC5" w:rsidRPr="00BB4A8F" w:rsidSect="00896386">
      <w:footerReference w:type="even" r:id="rId10"/>
      <w:footerReference w:type="default" r:id="rId11"/>
      <w:pgSz w:w="11900" w:h="16840"/>
      <w:pgMar w:top="141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036BA72" w14:textId="77777777" w:rsidR="00556A56" w:rsidRDefault="00556A56" w:rsidP="006E1139">
      <w:pPr>
        <w:spacing w:line="240" w:lineRule="auto"/>
      </w:pPr>
      <w:r>
        <w:separator/>
      </w:r>
    </w:p>
  </w:endnote>
  <w:endnote w:type="continuationSeparator" w:id="0">
    <w:p w14:paraId="6C6D26CB" w14:textId="77777777" w:rsidR="00556A56" w:rsidRDefault="00556A56" w:rsidP="006E11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doni SvtyTwo OS ITC TT-Book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8CB74F" w14:textId="77777777" w:rsidR="00D51D17" w:rsidRDefault="00D51D17" w:rsidP="00EF05A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1CEF6F47" w14:textId="77777777" w:rsidR="00D51D17" w:rsidRDefault="00D51D17" w:rsidP="006E1139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AFFA3A" w14:textId="77777777" w:rsidR="00D51D17" w:rsidRDefault="00D51D17" w:rsidP="00EF05A3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9C13C1">
      <w:rPr>
        <w:rStyle w:val="Numeropagina"/>
        <w:noProof/>
      </w:rPr>
      <w:t>3</w:t>
    </w:r>
    <w:r>
      <w:rPr>
        <w:rStyle w:val="Numeropagina"/>
      </w:rPr>
      <w:fldChar w:fldCharType="end"/>
    </w:r>
  </w:p>
  <w:p w14:paraId="5C522706" w14:textId="77777777" w:rsidR="00D51D17" w:rsidRDefault="00D51D17" w:rsidP="006E1139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B2CC81" w14:textId="77777777" w:rsidR="00556A56" w:rsidRDefault="00556A56" w:rsidP="006E1139">
      <w:pPr>
        <w:spacing w:line="240" w:lineRule="auto"/>
      </w:pPr>
      <w:r>
        <w:separator/>
      </w:r>
    </w:p>
  </w:footnote>
  <w:footnote w:type="continuationSeparator" w:id="0">
    <w:p w14:paraId="72A28FFA" w14:textId="77777777" w:rsidR="00556A56" w:rsidRDefault="00556A56" w:rsidP="006E11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C0388"/>
    <w:multiLevelType w:val="hybridMultilevel"/>
    <w:tmpl w:val="0380B53A"/>
    <w:lvl w:ilvl="0" w:tplc="A3E62F4C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140CFA"/>
    <w:multiLevelType w:val="hybridMultilevel"/>
    <w:tmpl w:val="2610B19A"/>
    <w:lvl w:ilvl="0" w:tplc="A3E62F4C">
      <w:numFmt w:val="bullet"/>
      <w:lvlText w:val="-"/>
      <w:lvlJc w:val="left"/>
      <w:pPr>
        <w:ind w:left="1080" w:hanging="360"/>
      </w:pPr>
      <w:rPr>
        <w:rFonts w:ascii="Calibri" w:eastAsiaTheme="minorEastAsi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3E194C"/>
    <w:multiLevelType w:val="hybridMultilevel"/>
    <w:tmpl w:val="6B2E2B5A"/>
    <w:lvl w:ilvl="0" w:tplc="A3E62F4C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942291"/>
    <w:multiLevelType w:val="hybridMultilevel"/>
    <w:tmpl w:val="073251A8"/>
    <w:lvl w:ilvl="0" w:tplc="1414C534">
      <w:numFmt w:val="bullet"/>
      <w:lvlText w:val="-"/>
      <w:lvlJc w:val="left"/>
      <w:pPr>
        <w:ind w:left="720" w:hanging="360"/>
      </w:pPr>
      <w:rPr>
        <w:rFonts w:ascii="Calibri" w:eastAsiaTheme="minorEastAsia" w:hAnsi="Calibri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6452708"/>
    <w:multiLevelType w:val="hybridMultilevel"/>
    <w:tmpl w:val="356A9188"/>
    <w:lvl w:ilvl="0" w:tplc="A3E62F4C">
      <w:numFmt w:val="bullet"/>
      <w:lvlText w:val="-"/>
      <w:lvlJc w:val="left"/>
      <w:pPr>
        <w:ind w:left="1440" w:hanging="360"/>
      </w:pPr>
      <w:rPr>
        <w:rFonts w:ascii="Calibri" w:eastAsiaTheme="minorEastAsi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A661E16"/>
    <w:multiLevelType w:val="hybridMultilevel"/>
    <w:tmpl w:val="F61630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AD5AE5"/>
    <w:multiLevelType w:val="hybridMultilevel"/>
    <w:tmpl w:val="F14CABA8"/>
    <w:lvl w:ilvl="0" w:tplc="97121C16">
      <w:start w:val="8"/>
      <w:numFmt w:val="decimal"/>
      <w:lvlText w:val="%1"/>
      <w:lvlJc w:val="left"/>
      <w:pPr>
        <w:ind w:left="720" w:hanging="360"/>
      </w:pPr>
      <w:rPr>
        <w:rFonts w:eastAsiaTheme="minorEastAsia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D6265C9"/>
    <w:multiLevelType w:val="hybridMultilevel"/>
    <w:tmpl w:val="110C65D6"/>
    <w:lvl w:ilvl="0" w:tplc="71F099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FF35DA5"/>
    <w:multiLevelType w:val="hybridMultilevel"/>
    <w:tmpl w:val="950EA9AC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8"/>
  </w:num>
  <w:num w:numId="7">
    <w:abstractNumId w:val="3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5A12"/>
    <w:rsid w:val="00001428"/>
    <w:rsid w:val="000021AF"/>
    <w:rsid w:val="000132A8"/>
    <w:rsid w:val="00036ED4"/>
    <w:rsid w:val="00037E8B"/>
    <w:rsid w:val="000608B9"/>
    <w:rsid w:val="00071BC8"/>
    <w:rsid w:val="00077232"/>
    <w:rsid w:val="00082126"/>
    <w:rsid w:val="00085B94"/>
    <w:rsid w:val="00092533"/>
    <w:rsid w:val="000B0D6F"/>
    <w:rsid w:val="000C16C5"/>
    <w:rsid w:val="000D4280"/>
    <w:rsid w:val="000D7126"/>
    <w:rsid w:val="000E0EB7"/>
    <w:rsid w:val="001513FA"/>
    <w:rsid w:val="00186907"/>
    <w:rsid w:val="001C1C11"/>
    <w:rsid w:val="001D14CE"/>
    <w:rsid w:val="001D7BD3"/>
    <w:rsid w:val="001E5B16"/>
    <w:rsid w:val="00200333"/>
    <w:rsid w:val="00207E61"/>
    <w:rsid w:val="0021100A"/>
    <w:rsid w:val="0021223F"/>
    <w:rsid w:val="00216127"/>
    <w:rsid w:val="002161F8"/>
    <w:rsid w:val="002225AF"/>
    <w:rsid w:val="00262D02"/>
    <w:rsid w:val="00263F86"/>
    <w:rsid w:val="002913BF"/>
    <w:rsid w:val="002B75D4"/>
    <w:rsid w:val="002C5D3E"/>
    <w:rsid w:val="002C78C2"/>
    <w:rsid w:val="002D4E8C"/>
    <w:rsid w:val="002E1FAD"/>
    <w:rsid w:val="002F40D3"/>
    <w:rsid w:val="00307661"/>
    <w:rsid w:val="00313FCC"/>
    <w:rsid w:val="00315718"/>
    <w:rsid w:val="0034220F"/>
    <w:rsid w:val="003552B8"/>
    <w:rsid w:val="003562B5"/>
    <w:rsid w:val="00372CE4"/>
    <w:rsid w:val="0037358F"/>
    <w:rsid w:val="00390247"/>
    <w:rsid w:val="003945EA"/>
    <w:rsid w:val="003A2905"/>
    <w:rsid w:val="003D0294"/>
    <w:rsid w:val="003D3039"/>
    <w:rsid w:val="003E29DC"/>
    <w:rsid w:val="003E7566"/>
    <w:rsid w:val="00407120"/>
    <w:rsid w:val="004158ED"/>
    <w:rsid w:val="00436936"/>
    <w:rsid w:val="00445ED7"/>
    <w:rsid w:val="004460D0"/>
    <w:rsid w:val="00461790"/>
    <w:rsid w:val="004721C1"/>
    <w:rsid w:val="00475359"/>
    <w:rsid w:val="00484830"/>
    <w:rsid w:val="00494112"/>
    <w:rsid w:val="0049455D"/>
    <w:rsid w:val="004D3DFC"/>
    <w:rsid w:val="004D4538"/>
    <w:rsid w:val="004E1889"/>
    <w:rsid w:val="004E29CD"/>
    <w:rsid w:val="005245EC"/>
    <w:rsid w:val="00550002"/>
    <w:rsid w:val="00551311"/>
    <w:rsid w:val="005525C7"/>
    <w:rsid w:val="00556A56"/>
    <w:rsid w:val="00572232"/>
    <w:rsid w:val="00580702"/>
    <w:rsid w:val="00595BFA"/>
    <w:rsid w:val="00596411"/>
    <w:rsid w:val="005A783E"/>
    <w:rsid w:val="005B4EF8"/>
    <w:rsid w:val="005C4023"/>
    <w:rsid w:val="005D13A8"/>
    <w:rsid w:val="005D3821"/>
    <w:rsid w:val="006007B6"/>
    <w:rsid w:val="006041D7"/>
    <w:rsid w:val="0061142B"/>
    <w:rsid w:val="00637088"/>
    <w:rsid w:val="0064068A"/>
    <w:rsid w:val="00644CA6"/>
    <w:rsid w:val="006518C4"/>
    <w:rsid w:val="00652DE8"/>
    <w:rsid w:val="006740EA"/>
    <w:rsid w:val="006A4E62"/>
    <w:rsid w:val="006B4633"/>
    <w:rsid w:val="006B53DD"/>
    <w:rsid w:val="006E1139"/>
    <w:rsid w:val="006E3B81"/>
    <w:rsid w:val="00702428"/>
    <w:rsid w:val="0072052B"/>
    <w:rsid w:val="00726CDE"/>
    <w:rsid w:val="00737069"/>
    <w:rsid w:val="0074517B"/>
    <w:rsid w:val="007454F2"/>
    <w:rsid w:val="00762F64"/>
    <w:rsid w:val="00784098"/>
    <w:rsid w:val="007856BD"/>
    <w:rsid w:val="00795A56"/>
    <w:rsid w:val="00796D51"/>
    <w:rsid w:val="007A0864"/>
    <w:rsid w:val="007A1605"/>
    <w:rsid w:val="007A4A6C"/>
    <w:rsid w:val="007A4BF9"/>
    <w:rsid w:val="007A74C3"/>
    <w:rsid w:val="007B0C0B"/>
    <w:rsid w:val="007B5896"/>
    <w:rsid w:val="007B6240"/>
    <w:rsid w:val="007B6E36"/>
    <w:rsid w:val="007E4021"/>
    <w:rsid w:val="007E474C"/>
    <w:rsid w:val="007F07E6"/>
    <w:rsid w:val="007F0F2C"/>
    <w:rsid w:val="007F4FD0"/>
    <w:rsid w:val="007F50DE"/>
    <w:rsid w:val="008021D2"/>
    <w:rsid w:val="00854C32"/>
    <w:rsid w:val="00856D5D"/>
    <w:rsid w:val="008570DB"/>
    <w:rsid w:val="00875B33"/>
    <w:rsid w:val="008829D9"/>
    <w:rsid w:val="00891B46"/>
    <w:rsid w:val="00891FC3"/>
    <w:rsid w:val="0089422D"/>
    <w:rsid w:val="00894258"/>
    <w:rsid w:val="00896386"/>
    <w:rsid w:val="008B210F"/>
    <w:rsid w:val="008B3DD0"/>
    <w:rsid w:val="008B59AA"/>
    <w:rsid w:val="008C0B30"/>
    <w:rsid w:val="008C1F8A"/>
    <w:rsid w:val="008C39EF"/>
    <w:rsid w:val="008E08B5"/>
    <w:rsid w:val="008E0B17"/>
    <w:rsid w:val="008F42BD"/>
    <w:rsid w:val="00900886"/>
    <w:rsid w:val="009119F0"/>
    <w:rsid w:val="00914C8B"/>
    <w:rsid w:val="009211D9"/>
    <w:rsid w:val="00927B24"/>
    <w:rsid w:val="0094378D"/>
    <w:rsid w:val="009547D2"/>
    <w:rsid w:val="009661D6"/>
    <w:rsid w:val="00966973"/>
    <w:rsid w:val="00974611"/>
    <w:rsid w:val="00977728"/>
    <w:rsid w:val="009878E1"/>
    <w:rsid w:val="0099601D"/>
    <w:rsid w:val="009C13C1"/>
    <w:rsid w:val="009C4CFE"/>
    <w:rsid w:val="009C5FA2"/>
    <w:rsid w:val="009D1EE3"/>
    <w:rsid w:val="009D5801"/>
    <w:rsid w:val="009E0C24"/>
    <w:rsid w:val="009E26FF"/>
    <w:rsid w:val="009E2D57"/>
    <w:rsid w:val="009E6255"/>
    <w:rsid w:val="009F1D69"/>
    <w:rsid w:val="00A32419"/>
    <w:rsid w:val="00A572D4"/>
    <w:rsid w:val="00A83C70"/>
    <w:rsid w:val="00AC08BE"/>
    <w:rsid w:val="00AC0F0C"/>
    <w:rsid w:val="00AC2E70"/>
    <w:rsid w:val="00AD2AB9"/>
    <w:rsid w:val="00AE0535"/>
    <w:rsid w:val="00B06B58"/>
    <w:rsid w:val="00B165AC"/>
    <w:rsid w:val="00B20404"/>
    <w:rsid w:val="00B210F1"/>
    <w:rsid w:val="00B46B64"/>
    <w:rsid w:val="00B516E9"/>
    <w:rsid w:val="00B54ACF"/>
    <w:rsid w:val="00B8778A"/>
    <w:rsid w:val="00B8791E"/>
    <w:rsid w:val="00B929C6"/>
    <w:rsid w:val="00BA628A"/>
    <w:rsid w:val="00BB01DB"/>
    <w:rsid w:val="00BB0C76"/>
    <w:rsid w:val="00BB4A8F"/>
    <w:rsid w:val="00BC3FC1"/>
    <w:rsid w:val="00BD1FA4"/>
    <w:rsid w:val="00BD72C6"/>
    <w:rsid w:val="00BE3CAE"/>
    <w:rsid w:val="00BF0A23"/>
    <w:rsid w:val="00C06060"/>
    <w:rsid w:val="00C06F9F"/>
    <w:rsid w:val="00C15A12"/>
    <w:rsid w:val="00C24478"/>
    <w:rsid w:val="00C260D5"/>
    <w:rsid w:val="00C3588D"/>
    <w:rsid w:val="00C358F2"/>
    <w:rsid w:val="00C40836"/>
    <w:rsid w:val="00C43CA3"/>
    <w:rsid w:val="00C47F60"/>
    <w:rsid w:val="00C5370A"/>
    <w:rsid w:val="00C54562"/>
    <w:rsid w:val="00C9031E"/>
    <w:rsid w:val="00C93709"/>
    <w:rsid w:val="00CA6787"/>
    <w:rsid w:val="00CB3A0D"/>
    <w:rsid w:val="00CE0672"/>
    <w:rsid w:val="00CE2300"/>
    <w:rsid w:val="00CE5152"/>
    <w:rsid w:val="00CF215D"/>
    <w:rsid w:val="00CF5924"/>
    <w:rsid w:val="00D35F26"/>
    <w:rsid w:val="00D37B03"/>
    <w:rsid w:val="00D51D17"/>
    <w:rsid w:val="00D6133D"/>
    <w:rsid w:val="00D6188A"/>
    <w:rsid w:val="00D67507"/>
    <w:rsid w:val="00D713E8"/>
    <w:rsid w:val="00D74B84"/>
    <w:rsid w:val="00DB651B"/>
    <w:rsid w:val="00DB7F84"/>
    <w:rsid w:val="00DC1A30"/>
    <w:rsid w:val="00DC2AC3"/>
    <w:rsid w:val="00DC413B"/>
    <w:rsid w:val="00DD1A1F"/>
    <w:rsid w:val="00E03457"/>
    <w:rsid w:val="00E044DC"/>
    <w:rsid w:val="00E068FA"/>
    <w:rsid w:val="00E27660"/>
    <w:rsid w:val="00E409B8"/>
    <w:rsid w:val="00E47219"/>
    <w:rsid w:val="00E70954"/>
    <w:rsid w:val="00E933DB"/>
    <w:rsid w:val="00EA50FD"/>
    <w:rsid w:val="00EB66C0"/>
    <w:rsid w:val="00EC2CA7"/>
    <w:rsid w:val="00EC376D"/>
    <w:rsid w:val="00ED0FC5"/>
    <w:rsid w:val="00ED6BA6"/>
    <w:rsid w:val="00EE0E53"/>
    <w:rsid w:val="00EF05A3"/>
    <w:rsid w:val="00F206C8"/>
    <w:rsid w:val="00F23C59"/>
    <w:rsid w:val="00F4333E"/>
    <w:rsid w:val="00F4721E"/>
    <w:rsid w:val="00F51B46"/>
    <w:rsid w:val="00F60CE4"/>
    <w:rsid w:val="00F60E10"/>
    <w:rsid w:val="00F67F09"/>
    <w:rsid w:val="00F734B6"/>
    <w:rsid w:val="00F76F9D"/>
    <w:rsid w:val="00F8068A"/>
    <w:rsid w:val="00F84857"/>
    <w:rsid w:val="00F92977"/>
    <w:rsid w:val="00FA24F1"/>
    <w:rsid w:val="00FA44AE"/>
    <w:rsid w:val="00FB7E50"/>
    <w:rsid w:val="00FC1A11"/>
    <w:rsid w:val="00FC2D96"/>
    <w:rsid w:val="00FC4F92"/>
    <w:rsid w:val="00FD1403"/>
    <w:rsid w:val="00FE3EC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78B2F4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74C3"/>
    <w:pPr>
      <w:spacing w:after="0" w:line="276" w:lineRule="auto"/>
      <w:jc w:val="both"/>
    </w:pPr>
    <w:rPr>
      <w:rFonts w:ascii="Calibri" w:hAnsi="Calibri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normale">
    <w:name w:val="Stile normale"/>
    <w:basedOn w:val="Normale"/>
    <w:qFormat/>
    <w:rsid w:val="00572232"/>
  </w:style>
  <w:style w:type="paragraph" w:customStyle="1" w:styleId="NormaleF">
    <w:name w:val="NormaleF"/>
    <w:basedOn w:val="Normale"/>
    <w:qFormat/>
    <w:rsid w:val="00FD1403"/>
    <w:pPr>
      <w:spacing w:line="360" w:lineRule="auto"/>
      <w:ind w:right="284"/>
    </w:pPr>
    <w:rPr>
      <w:rFonts w:ascii="Bodoni SvtyTwo OS ITC TT-Book" w:eastAsiaTheme="minorHAnsi" w:hAnsi="Bodoni SvtyTwo OS ITC TT-Book" w:cstheme="minorBidi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E113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1139"/>
    <w:rPr>
      <w:rFonts w:ascii="Calibri" w:hAnsi="Calibri" w:cs="Times New Roman"/>
      <w:sz w:val="22"/>
      <w:szCs w:val="22"/>
    </w:rPr>
  </w:style>
  <w:style w:type="character" w:styleId="Numeropagina">
    <w:name w:val="page number"/>
    <w:basedOn w:val="Carpredefinitoparagrafo"/>
    <w:uiPriority w:val="99"/>
    <w:semiHidden/>
    <w:unhideWhenUsed/>
    <w:rsid w:val="006E113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0F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0FC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76F9D"/>
    <w:pPr>
      <w:ind w:left="720"/>
      <w:contextualSpacing/>
    </w:pPr>
  </w:style>
  <w:style w:type="paragraph" w:customStyle="1" w:styleId="mb10em">
    <w:name w:val="mb(1.0em)"/>
    <w:basedOn w:val="Normale"/>
    <w:rsid w:val="007B0C0B"/>
    <w:pPr>
      <w:spacing w:before="100" w:beforeAutospacing="1" w:after="100" w:afterAutospacing="1" w:line="240" w:lineRule="auto"/>
      <w:jc w:val="left"/>
    </w:pPr>
    <w:rPr>
      <w:rFonts w:eastAsiaTheme="minorHAnsi"/>
      <w:lang w:eastAsia="it-IT"/>
    </w:rPr>
  </w:style>
  <w:style w:type="paragraph" w:customStyle="1" w:styleId="Default">
    <w:name w:val="Default"/>
    <w:rsid w:val="009F1D69"/>
    <w:pPr>
      <w:autoSpaceDE w:val="0"/>
      <w:autoSpaceDN w:val="0"/>
      <w:adjustRightInd w:val="0"/>
      <w:spacing w:after="0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A74C3"/>
    <w:pPr>
      <w:spacing w:after="0" w:line="276" w:lineRule="auto"/>
      <w:jc w:val="both"/>
    </w:pPr>
    <w:rPr>
      <w:rFonts w:ascii="Calibri" w:hAnsi="Calibri" w:cs="Times New Roman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ilenormale">
    <w:name w:val="Stile normale"/>
    <w:basedOn w:val="Normale"/>
    <w:qFormat/>
    <w:rsid w:val="00572232"/>
  </w:style>
  <w:style w:type="paragraph" w:customStyle="1" w:styleId="NormaleF">
    <w:name w:val="NormaleF"/>
    <w:basedOn w:val="Normale"/>
    <w:qFormat/>
    <w:rsid w:val="00FD1403"/>
    <w:pPr>
      <w:spacing w:line="360" w:lineRule="auto"/>
      <w:ind w:right="284"/>
    </w:pPr>
    <w:rPr>
      <w:rFonts w:ascii="Bodoni SvtyTwo OS ITC TT-Book" w:eastAsiaTheme="minorHAnsi" w:hAnsi="Bodoni SvtyTwo OS ITC TT-Book" w:cstheme="minorBidi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6E1139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E1139"/>
    <w:rPr>
      <w:rFonts w:ascii="Calibri" w:hAnsi="Calibri" w:cs="Times New Roman"/>
      <w:sz w:val="22"/>
      <w:szCs w:val="22"/>
    </w:rPr>
  </w:style>
  <w:style w:type="character" w:styleId="Numeropagina">
    <w:name w:val="page number"/>
    <w:basedOn w:val="Carpredefinitoparagrafo"/>
    <w:uiPriority w:val="99"/>
    <w:semiHidden/>
    <w:unhideWhenUsed/>
    <w:rsid w:val="006E113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0FC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0FC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76F9D"/>
    <w:pPr>
      <w:ind w:left="720"/>
      <w:contextualSpacing/>
    </w:pPr>
  </w:style>
  <w:style w:type="paragraph" w:customStyle="1" w:styleId="mb10em">
    <w:name w:val="mb(1.0em)"/>
    <w:basedOn w:val="Normale"/>
    <w:rsid w:val="007B0C0B"/>
    <w:pPr>
      <w:spacing w:before="100" w:beforeAutospacing="1" w:after="100" w:afterAutospacing="1" w:line="240" w:lineRule="auto"/>
      <w:jc w:val="left"/>
    </w:pPr>
    <w:rPr>
      <w:rFonts w:eastAsiaTheme="minorHAnsi"/>
      <w:lang w:eastAsia="it-IT"/>
    </w:rPr>
  </w:style>
  <w:style w:type="paragraph" w:customStyle="1" w:styleId="Default">
    <w:name w:val="Default"/>
    <w:rsid w:val="009F1D69"/>
    <w:pPr>
      <w:autoSpaceDE w:val="0"/>
      <w:autoSpaceDN w:val="0"/>
      <w:adjustRightInd w:val="0"/>
      <w:spacing w:after="0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3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255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80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5232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93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40D28B-EE8E-4CF3-9882-AE59C29455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1302</Words>
  <Characters>7423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Conad Centro Nord</Company>
  <LinksUpToDate>false</LinksUpToDate>
  <CharactersWithSpaces>8708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 Fogacci</dc:creator>
  <cp:lastModifiedBy>Veronica Corchia</cp:lastModifiedBy>
  <cp:revision>14</cp:revision>
  <cp:lastPrinted>2020-03-19T14:35:00Z</cp:lastPrinted>
  <dcterms:created xsi:type="dcterms:W3CDTF">2020-04-15T07:38:00Z</dcterms:created>
  <dcterms:modified xsi:type="dcterms:W3CDTF">2020-04-15T11:58:00Z</dcterms:modified>
</cp:coreProperties>
</file>