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4E8" w:rsidRDefault="002764E8" w:rsidP="002764E8">
      <w:r>
        <w:t>La terribile notizia della scomparsa di Cesare Betti ci lascia attoniti, e ci stringiamo alla famiglia in questo momento di profondo dolore. La sua perdita non colpisce solo Confindustria, a cui vanno le nostre più sentite condoglianze, ma è una perdita per tutta la comunità del lavoro. Con lui se ne va una persona che ha inteso le relazioni industriali come leale confronto tra ruoli distinti e interessi spesso contrapposti, ma Cesare Betti, anche nelle occasioni in cui si era in disaccordo, ha sempre trasmesso una grandissima umanità e perseguito un leale spirito di collaborazione creando importante e profondi rapporti personali.</w:t>
      </w:r>
      <w:r>
        <w:br/>
        <w:t>Uomo intelligente, arguto, lascia un vuoto pesante, e a noi il compito di tenere vivo il suo ricordo rinnovando il suo stile e la caparbietà nel trovare le mediazioni utili nel nostro lavoro quotidiano.</w:t>
      </w:r>
      <w:r>
        <w:br/>
        <w:t>Segreteria CGIL Piacenza</w:t>
      </w:r>
      <w:r>
        <w:br w:type="textWrapping" w:clear="all"/>
      </w:r>
    </w:p>
    <w:p w:rsidR="00F25186" w:rsidRDefault="00F25186">
      <w:bookmarkStart w:id="0" w:name="_GoBack"/>
      <w:bookmarkEnd w:id="0"/>
    </w:p>
    <w:sectPr w:rsidR="00F251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4E8"/>
    <w:rsid w:val="002764E8"/>
    <w:rsid w:val="00F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color w:val="000000" w:themeColor="text1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4E8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color w:val="000000" w:themeColor="text1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4E8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Tassi</dc:creator>
  <cp:lastModifiedBy>Marcello Tassi</cp:lastModifiedBy>
  <cp:revision>2</cp:revision>
  <dcterms:created xsi:type="dcterms:W3CDTF">2020-03-14T18:37:00Z</dcterms:created>
  <dcterms:modified xsi:type="dcterms:W3CDTF">2020-03-14T18:38:00Z</dcterms:modified>
</cp:coreProperties>
</file>