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7FE" w:rsidRDefault="00714181" w:rsidP="003877FE">
      <w:pPr>
        <w:pStyle w:val="NormaleWeb"/>
        <w:jc w:val="both"/>
        <w:rPr>
          <w:rFonts w:ascii="Arial" w:hAnsi="Arial" w:cs="Arial"/>
        </w:rPr>
      </w:pPr>
      <w:proofErr w:type="spellStart"/>
      <w:r w:rsidRPr="003877FE">
        <w:rPr>
          <w:rFonts w:ascii="Arial" w:hAnsi="Arial" w:cs="Arial"/>
          <w:b/>
          <w:i/>
        </w:rPr>
        <w:t>Ghisoni</w:t>
      </w:r>
      <w:proofErr w:type="spellEnd"/>
      <w:r w:rsidRPr="003877FE">
        <w:rPr>
          <w:rFonts w:ascii="Arial" w:hAnsi="Arial" w:cs="Arial"/>
          <w:b/>
          <w:i/>
        </w:rPr>
        <w:t xml:space="preserve"> Carlo</w:t>
      </w:r>
      <w:r w:rsidRPr="003877FE">
        <w:rPr>
          <w:rFonts w:ascii="Arial" w:hAnsi="Arial" w:cs="Arial"/>
        </w:rPr>
        <w:t xml:space="preserve">, nato a Cortemaggiore  il 29/08/1961, Diploma di Ragioneria, dipendente di  Chiesi Farmaceutici SpA di Parma  dal 10/06/1991, 27 anni di servizio continuativo preso la stessa azienda,   Direttore Amministrazione Italia e Corporate </w:t>
      </w:r>
      <w:proofErr w:type="spellStart"/>
      <w:r w:rsidRPr="003877FE">
        <w:rPr>
          <w:rFonts w:ascii="Arial" w:hAnsi="Arial" w:cs="Arial"/>
        </w:rPr>
        <w:t>Tax</w:t>
      </w:r>
      <w:proofErr w:type="spellEnd"/>
      <w:r w:rsidRPr="003877FE">
        <w:rPr>
          <w:rFonts w:ascii="Arial" w:hAnsi="Arial" w:cs="Arial"/>
        </w:rPr>
        <w:t xml:space="preserve"> &amp; </w:t>
      </w:r>
      <w:proofErr w:type="spellStart"/>
      <w:r w:rsidRPr="003877FE">
        <w:rPr>
          <w:rFonts w:ascii="Arial" w:hAnsi="Arial" w:cs="Arial"/>
        </w:rPr>
        <w:t>Treasury</w:t>
      </w:r>
      <w:proofErr w:type="spellEnd"/>
      <w:r w:rsidRPr="003877FE">
        <w:rPr>
          <w:rFonts w:ascii="Arial" w:hAnsi="Arial" w:cs="Arial"/>
        </w:rPr>
        <w:t xml:space="preserve">.   </w:t>
      </w:r>
    </w:p>
    <w:p w:rsidR="003877FE" w:rsidRPr="003877FE" w:rsidRDefault="003877FE" w:rsidP="003877FE">
      <w:pPr>
        <w:pStyle w:val="NormaleWeb"/>
        <w:jc w:val="both"/>
        <w:rPr>
          <w:rFonts w:ascii="Arial" w:hAnsi="Arial" w:cs="Arial"/>
        </w:rPr>
      </w:pPr>
      <w:bookmarkStart w:id="0" w:name="_GoBack"/>
      <w:bookmarkEnd w:id="0"/>
      <w:r w:rsidRPr="003877FE">
        <w:rPr>
          <w:rFonts w:ascii="Arial" w:hAnsi="Arial" w:cs="Arial"/>
        </w:rPr>
        <w:t xml:space="preserve">Entra in Chiesi Farmaceutici spa nel 1991 in qualità  di Responsabile della Contabilità Clienti;  nel 1993 assume la carica di Capo Contabile con la responsabilità delle attività  di contabilità  generale, fornitori e clienti , coordinando 15 risorse. Nel 1999 diventa Vice Direttore Amministrativo di Chiesi Farmaceutici spa con responsabilità  anche sulle controllate italiane della capogruppo,  coordinando 35 risorse. Nel giugno del 2002 viene nominato Direttore Amministrazione e Finanza mantenendo la </w:t>
      </w:r>
      <w:bookmarkStart w:id="1" w:name="_Hlk528007732"/>
      <w:r w:rsidRPr="003877FE">
        <w:rPr>
          <w:rFonts w:ascii="Arial" w:hAnsi="Arial" w:cs="Arial"/>
        </w:rPr>
        <w:t xml:space="preserve">responsabilità anche della Controllante del gruppo  e delle sue controllate italiane,  gestendo 45 risorse </w:t>
      </w:r>
      <w:bookmarkEnd w:id="1"/>
      <w:r w:rsidRPr="003877FE">
        <w:rPr>
          <w:rFonts w:ascii="Arial" w:hAnsi="Arial" w:cs="Arial"/>
        </w:rPr>
        <w:t xml:space="preserve">. Nel corso del 2004 assume la responsabilità  della neocostituita  unità  di </w:t>
      </w:r>
      <w:proofErr w:type="spellStart"/>
      <w:r w:rsidRPr="003877FE">
        <w:rPr>
          <w:rFonts w:ascii="Arial" w:hAnsi="Arial" w:cs="Arial"/>
        </w:rPr>
        <w:t>Internal</w:t>
      </w:r>
      <w:proofErr w:type="spellEnd"/>
      <w:r w:rsidRPr="003877FE">
        <w:rPr>
          <w:rFonts w:ascii="Arial" w:hAnsi="Arial" w:cs="Arial"/>
        </w:rPr>
        <w:t xml:space="preserve"> Audit . Dalla costituzione, avvenuta nel  2008,  è membro del Consiglio di Gestione della Chiesi Foundation </w:t>
      </w:r>
      <w:proofErr w:type="spellStart"/>
      <w:r w:rsidRPr="003877FE">
        <w:rPr>
          <w:rFonts w:ascii="Arial" w:hAnsi="Arial" w:cs="Arial"/>
        </w:rPr>
        <w:t>Onlus</w:t>
      </w:r>
      <w:proofErr w:type="spellEnd"/>
      <w:r w:rsidRPr="003877FE">
        <w:rPr>
          <w:rFonts w:ascii="Arial" w:hAnsi="Arial" w:cs="Arial"/>
        </w:rPr>
        <w:t xml:space="preserve">; dal 2012 assume la carica di Direttore Amministrazione Italia e Corporate </w:t>
      </w:r>
      <w:proofErr w:type="spellStart"/>
      <w:r w:rsidRPr="003877FE">
        <w:rPr>
          <w:rFonts w:ascii="Arial" w:hAnsi="Arial" w:cs="Arial"/>
        </w:rPr>
        <w:t>Tax</w:t>
      </w:r>
      <w:proofErr w:type="spellEnd"/>
      <w:r w:rsidRPr="003877FE">
        <w:rPr>
          <w:rFonts w:ascii="Arial" w:hAnsi="Arial" w:cs="Arial"/>
        </w:rPr>
        <w:t xml:space="preserve"> &amp; </w:t>
      </w:r>
      <w:proofErr w:type="spellStart"/>
      <w:r w:rsidRPr="003877FE">
        <w:rPr>
          <w:rFonts w:ascii="Arial" w:hAnsi="Arial" w:cs="Arial"/>
        </w:rPr>
        <w:t>Treasury</w:t>
      </w:r>
      <w:proofErr w:type="spellEnd"/>
      <w:r w:rsidRPr="003877FE">
        <w:rPr>
          <w:rFonts w:ascii="Arial" w:hAnsi="Arial" w:cs="Arial"/>
        </w:rPr>
        <w:t xml:space="preserve">  mantenendo la responsabilità  della Controllante del gruppo  e delle sue controllate italiane, gestendo  51 risorse.</w:t>
      </w:r>
    </w:p>
    <w:p w:rsidR="003877FE" w:rsidRPr="003877FE" w:rsidRDefault="003877FE" w:rsidP="003877FE">
      <w:pPr>
        <w:jc w:val="both"/>
        <w:rPr>
          <w:rFonts w:ascii="Arial" w:hAnsi="Arial" w:cs="Arial"/>
          <w:sz w:val="24"/>
          <w:szCs w:val="24"/>
        </w:rPr>
      </w:pPr>
      <w:r w:rsidRPr="003877FE">
        <w:rPr>
          <w:rFonts w:ascii="Arial" w:hAnsi="Arial" w:cs="Arial"/>
          <w:sz w:val="24"/>
          <w:szCs w:val="24"/>
        </w:rPr>
        <w:t>Dal 2014 è membro del Consiglio di Amministrazione di Fondazione Piacenza e Vigevano</w:t>
      </w:r>
    </w:p>
    <w:p w:rsidR="003877FE" w:rsidRPr="003877FE" w:rsidRDefault="003877FE" w:rsidP="003877FE">
      <w:pPr>
        <w:jc w:val="both"/>
        <w:rPr>
          <w:rFonts w:ascii="Arial" w:hAnsi="Arial" w:cs="Arial"/>
          <w:sz w:val="24"/>
          <w:szCs w:val="24"/>
        </w:rPr>
      </w:pPr>
      <w:r w:rsidRPr="003877FE">
        <w:rPr>
          <w:rFonts w:ascii="Arial" w:hAnsi="Arial" w:cs="Arial"/>
          <w:sz w:val="24"/>
          <w:szCs w:val="24"/>
        </w:rPr>
        <w:t xml:space="preserve">Dal 2015 è membro del Consiglio di Amministrazione della Fondazione </w:t>
      </w:r>
      <w:proofErr w:type="spellStart"/>
      <w:r w:rsidRPr="003877FE">
        <w:rPr>
          <w:rFonts w:ascii="Arial" w:hAnsi="Arial" w:cs="Arial"/>
          <w:sz w:val="24"/>
          <w:szCs w:val="24"/>
        </w:rPr>
        <w:t>Verani</w:t>
      </w:r>
      <w:proofErr w:type="spellEnd"/>
      <w:r w:rsidRPr="003877FE">
        <w:rPr>
          <w:rFonts w:ascii="Arial" w:hAnsi="Arial" w:cs="Arial"/>
          <w:sz w:val="24"/>
          <w:szCs w:val="24"/>
        </w:rPr>
        <w:t xml:space="preserve"> Lucca</w:t>
      </w:r>
    </w:p>
    <w:p w:rsidR="003877FE" w:rsidRPr="003877FE" w:rsidRDefault="003877FE" w:rsidP="003877FE">
      <w:pPr>
        <w:jc w:val="both"/>
        <w:rPr>
          <w:rFonts w:ascii="Arial" w:hAnsi="Arial" w:cs="Arial"/>
          <w:sz w:val="24"/>
          <w:szCs w:val="24"/>
        </w:rPr>
      </w:pPr>
      <w:r w:rsidRPr="003877FE">
        <w:rPr>
          <w:rFonts w:ascii="Arial" w:hAnsi="Arial" w:cs="Arial"/>
          <w:sz w:val="24"/>
          <w:szCs w:val="24"/>
        </w:rPr>
        <w:t xml:space="preserve">Dal 2018 è membro del Consiglio di Amministrazione di </w:t>
      </w:r>
      <w:proofErr w:type="spellStart"/>
      <w:r w:rsidRPr="003877FE">
        <w:rPr>
          <w:rFonts w:ascii="Arial" w:hAnsi="Arial" w:cs="Arial"/>
          <w:sz w:val="24"/>
          <w:szCs w:val="24"/>
        </w:rPr>
        <w:t>Fonchim</w:t>
      </w:r>
      <w:proofErr w:type="spellEnd"/>
      <w:r w:rsidRPr="003877FE">
        <w:rPr>
          <w:rFonts w:ascii="Arial" w:hAnsi="Arial" w:cs="Arial"/>
          <w:sz w:val="24"/>
          <w:szCs w:val="24"/>
        </w:rPr>
        <w:t xml:space="preserve">  fondo pensioni complementare per i lavoratori dell'industria chimica e farmaceutica e dei settori affini.</w:t>
      </w:r>
    </w:p>
    <w:p w:rsidR="002D7DE6" w:rsidRPr="003877FE" w:rsidRDefault="002D7DE6">
      <w:pPr>
        <w:rPr>
          <w:rFonts w:ascii="Arial" w:hAnsi="Arial" w:cs="Arial"/>
        </w:rPr>
      </w:pPr>
    </w:p>
    <w:sectPr w:rsidR="002D7DE6" w:rsidRPr="003877FE" w:rsidSect="002D7D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14181"/>
    <w:rsid w:val="002D7DE6"/>
    <w:rsid w:val="003877FE"/>
    <w:rsid w:val="00714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7DE6"/>
  </w:style>
  <w:style w:type="paragraph" w:styleId="Titolo1">
    <w:name w:val="heading 1"/>
    <w:basedOn w:val="Normale"/>
    <w:link w:val="Titolo1Carattere"/>
    <w:uiPriority w:val="1"/>
    <w:qFormat/>
    <w:rsid w:val="00714181"/>
    <w:pPr>
      <w:widowControl w:val="0"/>
      <w:autoSpaceDE w:val="0"/>
      <w:autoSpaceDN w:val="0"/>
      <w:spacing w:before="81" w:after="0" w:line="240" w:lineRule="auto"/>
      <w:ind w:left="117"/>
      <w:outlineLvl w:val="0"/>
    </w:pPr>
    <w:rPr>
      <w:rFonts w:ascii="Arial" w:eastAsia="Arial" w:hAnsi="Arial" w:cs="Arial"/>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714181"/>
    <w:rPr>
      <w:rFonts w:ascii="Arial" w:eastAsia="Arial" w:hAnsi="Arial" w:cs="Arial"/>
      <w:sz w:val="24"/>
      <w:szCs w:val="24"/>
      <w:lang w:eastAsia="it-IT" w:bidi="it-IT"/>
    </w:rPr>
  </w:style>
  <w:style w:type="paragraph" w:styleId="NormaleWeb">
    <w:name w:val="Normal (Web)"/>
    <w:basedOn w:val="Normale"/>
    <w:uiPriority w:val="99"/>
    <w:unhideWhenUsed/>
    <w:rsid w:val="0071418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97963">
      <w:bodyDiv w:val="1"/>
      <w:marLeft w:val="0"/>
      <w:marRight w:val="0"/>
      <w:marTop w:val="0"/>
      <w:marBottom w:val="0"/>
      <w:divBdr>
        <w:top w:val="none" w:sz="0" w:space="0" w:color="auto"/>
        <w:left w:val="none" w:sz="0" w:space="0" w:color="auto"/>
        <w:bottom w:val="none" w:sz="0" w:space="0" w:color="auto"/>
        <w:right w:val="none" w:sz="0" w:space="0" w:color="auto"/>
      </w:divBdr>
    </w:div>
    <w:div w:id="10903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1381</Characters>
  <Application>Microsoft Office Word</Application>
  <DocSecurity>0</DocSecurity>
  <Lines>11</Lines>
  <Paragraphs>3</Paragraphs>
  <ScaleCrop>false</ScaleCrop>
  <Company>Hewlett-Packard Company</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MAESTRI LAVORO</dc:creator>
  <cp:lastModifiedBy>pc1</cp:lastModifiedBy>
  <cp:revision>2</cp:revision>
  <dcterms:created xsi:type="dcterms:W3CDTF">2019-04-19T07:49:00Z</dcterms:created>
  <dcterms:modified xsi:type="dcterms:W3CDTF">2019-04-22T08:38:00Z</dcterms:modified>
</cp:coreProperties>
</file>