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A23F0" w14:textId="77777777" w:rsidR="00341641" w:rsidRPr="0031214F" w:rsidRDefault="008A1DE9" w:rsidP="0031214F">
      <w:pPr>
        <w:spacing w:after="240"/>
        <w:jc w:val="center"/>
        <w:rPr>
          <w:rFonts w:ascii="Times" w:hAnsi="Times"/>
          <w:sz w:val="28"/>
          <w:szCs w:val="28"/>
        </w:rPr>
      </w:pPr>
      <w:r>
        <w:rPr>
          <w:rFonts w:ascii="Times" w:hAnsi="Times"/>
          <w:szCs w:val="28"/>
        </w:rPr>
        <w:t>Comunicat</w:t>
      </w:r>
      <w:r w:rsidR="00871C71" w:rsidRPr="00871C71">
        <w:rPr>
          <w:rFonts w:ascii="Times" w:hAnsi="Times"/>
          <w:szCs w:val="28"/>
        </w:rPr>
        <w:t>o</w:t>
      </w:r>
      <w:r w:rsidR="00341641" w:rsidRPr="00871C71">
        <w:rPr>
          <w:rFonts w:ascii="Times" w:hAnsi="Times"/>
          <w:szCs w:val="28"/>
        </w:rPr>
        <w:t xml:space="preserve"> Stampa</w:t>
      </w:r>
    </w:p>
    <w:p w14:paraId="04819EA9" w14:textId="77777777" w:rsidR="00341641" w:rsidRPr="008A1DE9" w:rsidRDefault="008A1DE9" w:rsidP="008A1DE9">
      <w:pPr>
        <w:spacing w:after="240"/>
        <w:jc w:val="center"/>
        <w:rPr>
          <w:rFonts w:ascii="Times" w:hAnsi="Times"/>
          <w:b/>
          <w:sz w:val="36"/>
          <w:szCs w:val="32"/>
        </w:rPr>
      </w:pPr>
      <w:r w:rsidRPr="008A1DE9">
        <w:rPr>
          <w:rFonts w:ascii="Times" w:hAnsi="Times"/>
          <w:b/>
          <w:sz w:val="36"/>
          <w:szCs w:val="32"/>
        </w:rPr>
        <w:t>HABITAT E FAUNA ITTI</w:t>
      </w:r>
      <w:r>
        <w:rPr>
          <w:rFonts w:ascii="Times" w:hAnsi="Times"/>
          <w:b/>
          <w:sz w:val="36"/>
          <w:szCs w:val="32"/>
        </w:rPr>
        <w:t xml:space="preserve">CA DEL PO DECISAMENTE MIGLIORI </w:t>
      </w:r>
      <w:r w:rsidRPr="008A1DE9">
        <w:rPr>
          <w:rFonts w:ascii="Times" w:hAnsi="Times"/>
          <w:b/>
          <w:sz w:val="36"/>
          <w:szCs w:val="32"/>
        </w:rPr>
        <w:t>GRAZIE ALLE AZIONI DEL PROGETTO LIFE CONFLUPO</w:t>
      </w:r>
    </w:p>
    <w:p w14:paraId="7BB05F28" w14:textId="77777777" w:rsidR="00341641" w:rsidRPr="00871C71" w:rsidRDefault="008A1DE9" w:rsidP="0031214F">
      <w:pPr>
        <w:spacing w:after="240"/>
        <w:jc w:val="both"/>
        <w:rPr>
          <w:rFonts w:ascii="Cambria" w:hAnsi="Cambria"/>
          <w:i/>
          <w:sz w:val="28"/>
          <w:szCs w:val="28"/>
        </w:rPr>
      </w:pPr>
      <w:r w:rsidRPr="008A1DE9">
        <w:rPr>
          <w:rFonts w:ascii="Cambria" w:hAnsi="Cambria"/>
          <w:i/>
          <w:sz w:val="28"/>
          <w:szCs w:val="28"/>
        </w:rPr>
        <w:t>L’apertura del corridoio fluviale di Isola Serafini e l’attivazione della scala di risalita dei pesci hanno contribuito in modo decisivo a centrar</w:t>
      </w:r>
      <w:r>
        <w:rPr>
          <w:rFonts w:ascii="Cambria" w:hAnsi="Cambria"/>
          <w:i/>
          <w:sz w:val="28"/>
          <w:szCs w:val="28"/>
        </w:rPr>
        <w:t xml:space="preserve">e l’obiettivo del LIFE europeo. </w:t>
      </w:r>
      <w:r w:rsidRPr="008A1DE9">
        <w:rPr>
          <w:rFonts w:ascii="Cambria" w:hAnsi="Cambria"/>
          <w:i/>
          <w:sz w:val="28"/>
          <w:szCs w:val="28"/>
        </w:rPr>
        <w:t xml:space="preserve">I dati sono ottimi e da oggi nuove strategie e azioni in campo per rendere ancora più virtuosa l’area fluviale e non solo. Al via </w:t>
      </w:r>
      <w:proofErr w:type="spellStart"/>
      <w:r w:rsidRPr="008A1DE9">
        <w:rPr>
          <w:rFonts w:ascii="Cambria" w:hAnsi="Cambria"/>
          <w:i/>
          <w:sz w:val="28"/>
          <w:szCs w:val="28"/>
        </w:rPr>
        <w:t>CONFLUPO</w:t>
      </w:r>
      <w:r>
        <w:rPr>
          <w:rFonts w:ascii="Cambria" w:hAnsi="Cambria"/>
          <w:i/>
          <w:sz w:val="28"/>
          <w:szCs w:val="28"/>
        </w:rPr>
        <w:t>st</w:t>
      </w:r>
      <w:proofErr w:type="spellEnd"/>
    </w:p>
    <w:p w14:paraId="383F705A" w14:textId="77777777" w:rsidR="008A1DE9" w:rsidRPr="008A1DE9" w:rsidRDefault="00871C71" w:rsidP="008A1DE9">
      <w:pPr>
        <w:jc w:val="both"/>
        <w:rPr>
          <w:rFonts w:ascii="Times New Roman" w:hAnsi="Times New Roman" w:cs="Times New Roman"/>
        </w:rPr>
      </w:pPr>
      <w:r>
        <w:rPr>
          <w:rFonts w:ascii="Times" w:hAnsi="Times"/>
          <w:i/>
          <w:szCs w:val="28"/>
        </w:rPr>
        <w:t>Piacenza, 2</w:t>
      </w:r>
      <w:r w:rsidR="008A1DE9">
        <w:rPr>
          <w:rFonts w:ascii="Times" w:hAnsi="Times"/>
          <w:i/>
          <w:szCs w:val="28"/>
        </w:rPr>
        <w:t>7</w:t>
      </w:r>
      <w:r>
        <w:rPr>
          <w:rFonts w:ascii="Times" w:hAnsi="Times"/>
          <w:i/>
          <w:szCs w:val="28"/>
        </w:rPr>
        <w:t xml:space="preserve"> Giugno</w:t>
      </w:r>
      <w:r w:rsidR="006635A8" w:rsidRPr="0031214F">
        <w:rPr>
          <w:rFonts w:ascii="Times" w:hAnsi="Times"/>
          <w:i/>
          <w:szCs w:val="28"/>
        </w:rPr>
        <w:t xml:space="preserve"> 2018</w:t>
      </w:r>
      <w:r w:rsidR="00341641" w:rsidRPr="0031214F">
        <w:rPr>
          <w:rFonts w:ascii="Times" w:hAnsi="Times"/>
          <w:i/>
          <w:szCs w:val="28"/>
        </w:rPr>
        <w:t xml:space="preserve"> –</w:t>
      </w:r>
      <w:r w:rsidR="00341641" w:rsidRPr="0031214F">
        <w:rPr>
          <w:rFonts w:ascii="Times" w:hAnsi="Times"/>
          <w:szCs w:val="28"/>
        </w:rPr>
        <w:t xml:space="preserve"> </w:t>
      </w:r>
      <w:r w:rsidR="008A1DE9" w:rsidRPr="008A1DE9">
        <w:rPr>
          <w:rFonts w:ascii="Times New Roman" w:hAnsi="Times New Roman" w:cs="Times New Roman"/>
        </w:rPr>
        <w:t xml:space="preserve">Una serie di risultati tangibili conferiscono al progetto europeo Life </w:t>
      </w:r>
      <w:r w:rsidR="008A1DE9" w:rsidRPr="008A1DE9">
        <w:rPr>
          <w:rFonts w:ascii="Times New Roman" w:hAnsi="Times New Roman" w:cs="Times New Roman"/>
          <w:b/>
        </w:rPr>
        <w:t>CONFLUPO</w:t>
      </w:r>
      <w:r w:rsidR="008A1DE9" w:rsidRPr="008A1DE9">
        <w:rPr>
          <w:rFonts w:ascii="Times New Roman" w:hAnsi="Times New Roman" w:cs="Times New Roman"/>
        </w:rPr>
        <w:t xml:space="preserve"> - </w:t>
      </w:r>
      <w:r w:rsidR="008A1DE9" w:rsidRPr="008A1DE9">
        <w:rPr>
          <w:rFonts w:ascii="Times New Roman" w:hAnsi="Times New Roman" w:cs="Times New Roman"/>
          <w:b/>
        </w:rPr>
        <w:t>indicato dalla Commissione Europea tra le "</w:t>
      </w:r>
      <w:r w:rsidR="008A1DE9" w:rsidRPr="008A1DE9">
        <w:rPr>
          <w:rFonts w:ascii="Times New Roman" w:hAnsi="Times New Roman" w:cs="Times New Roman"/>
          <w:b/>
          <w:i/>
        </w:rPr>
        <w:t xml:space="preserve">best </w:t>
      </w:r>
      <w:proofErr w:type="spellStart"/>
      <w:r w:rsidR="008A1DE9" w:rsidRPr="008A1DE9">
        <w:rPr>
          <w:rFonts w:ascii="Times New Roman" w:hAnsi="Times New Roman" w:cs="Times New Roman"/>
          <w:b/>
          <w:i/>
        </w:rPr>
        <w:t>practices</w:t>
      </w:r>
      <w:proofErr w:type="spellEnd"/>
      <w:r w:rsidR="008A1DE9" w:rsidRPr="008A1DE9">
        <w:rPr>
          <w:rFonts w:ascii="Times New Roman" w:hAnsi="Times New Roman" w:cs="Times New Roman"/>
          <w:b/>
        </w:rPr>
        <w:t xml:space="preserve">" nei progetti Life Natura - </w:t>
      </w:r>
      <w:r w:rsidR="008A1DE9" w:rsidRPr="008A1DE9">
        <w:rPr>
          <w:rFonts w:ascii="Times New Roman" w:hAnsi="Times New Roman" w:cs="Times New Roman"/>
        </w:rPr>
        <w:t xml:space="preserve">una solida concretezza che oggi, in tempo di bilanci, attesta la validità e l’utilità di quanto fatto a partire dal 2012 e soprattutto consegna al territorio e alle comunità che vi sono insediate diverse opportunità di ulteriore sviluppo per migliorare ulteriormente il generale contesto fluviale e non solo delle aree considerate. </w:t>
      </w:r>
    </w:p>
    <w:p w14:paraId="74C5F90B" w14:textId="77777777" w:rsidR="008A1DE9" w:rsidRPr="008A1DE9" w:rsidRDefault="008A1DE9" w:rsidP="008A1DE9">
      <w:pPr>
        <w:jc w:val="both"/>
        <w:rPr>
          <w:rFonts w:ascii="Times New Roman" w:hAnsi="Times New Roman" w:cs="Times New Roman"/>
        </w:rPr>
      </w:pPr>
      <w:r w:rsidRPr="008A1DE9">
        <w:rPr>
          <w:rFonts w:ascii="Times New Roman" w:hAnsi="Times New Roman" w:cs="Times New Roman"/>
        </w:rPr>
        <w:t xml:space="preserve">Il Life si proponeva di realizzare un innovativo piano di gestione tecnico-amministrativa del corridoio fluviale del Po apportando, in corso d’opera, molteplici </w:t>
      </w:r>
      <w:r w:rsidRPr="008A1DE9">
        <w:rPr>
          <w:rFonts w:ascii="Times New Roman" w:hAnsi="Times New Roman" w:cs="Times New Roman"/>
          <w:b/>
        </w:rPr>
        <w:t>azioni di miglioramento volte a conservare la biodiversità, l’ittiofauna, l’habitat e le strette relazioni tra la qualità dell'acqua e la conservazione del patrimonio ittico</w:t>
      </w:r>
      <w:r w:rsidRPr="008A1DE9">
        <w:rPr>
          <w:rFonts w:ascii="Times New Roman" w:hAnsi="Times New Roman" w:cs="Times New Roman"/>
        </w:rPr>
        <w:t xml:space="preserve">, attraverso l'attuazione della Direttiva Quadro sulle Acque e la redazione dei Piani di gestione delle acque e degli strumenti di pianificazione e programmazione regionale in materia di acqua e di pesca.  </w:t>
      </w:r>
    </w:p>
    <w:p w14:paraId="69F01EB8" w14:textId="77777777" w:rsidR="008A1DE9" w:rsidRDefault="008A1DE9" w:rsidP="008A1DE9">
      <w:pPr>
        <w:jc w:val="both"/>
        <w:rPr>
          <w:rFonts w:ascii="Times New Roman" w:hAnsi="Times New Roman" w:cs="Times New Roman"/>
        </w:rPr>
      </w:pPr>
      <w:r w:rsidRPr="008A1DE9">
        <w:rPr>
          <w:rFonts w:ascii="Times New Roman" w:hAnsi="Times New Roman" w:cs="Times New Roman"/>
        </w:rPr>
        <w:t xml:space="preserve">Ed è stata proprio la complessità del progetto che ha spinto i soggetti promotori ad estendere le finalità del documento iniziale coinvolgendo, nelle diverse fasi di lavoro, un maggior numero di istituzioni, enti e stakeholder per contribuire ad un coordinamento diversificato e dunque decisamente più ricco di valori. Oggi infatti si può tranquillamente parlare di </w:t>
      </w:r>
      <w:proofErr w:type="spellStart"/>
      <w:r w:rsidRPr="008A1DE9">
        <w:rPr>
          <w:rFonts w:ascii="Times New Roman" w:hAnsi="Times New Roman" w:cs="Times New Roman"/>
          <w:b/>
        </w:rPr>
        <w:t>CONFLUPOst</w:t>
      </w:r>
      <w:proofErr w:type="spellEnd"/>
      <w:r w:rsidRPr="008A1DE9">
        <w:rPr>
          <w:rFonts w:ascii="Times New Roman" w:hAnsi="Times New Roman" w:cs="Times New Roman"/>
        </w:rPr>
        <w:t xml:space="preserve"> – ovvero un nuovo strategico traguardo di ulteriori pratiche virtuose nate e sviluppate dall’attuazione delle azioni che hanno caratterizzato il LIFE in questi anni. </w:t>
      </w:r>
    </w:p>
    <w:p w14:paraId="3BD75F45" w14:textId="77777777" w:rsidR="008A1DE9" w:rsidRPr="008A1DE9" w:rsidRDefault="008A1DE9" w:rsidP="008A1DE9">
      <w:pPr>
        <w:jc w:val="both"/>
        <w:rPr>
          <w:rFonts w:ascii="Times New Roman" w:hAnsi="Times New Roman" w:cs="Times New Roman"/>
        </w:rPr>
      </w:pPr>
    </w:p>
    <w:p w14:paraId="506EBF85" w14:textId="77777777" w:rsidR="008A1DE9" w:rsidRPr="008A1DE9" w:rsidRDefault="008A1DE9" w:rsidP="008A1DE9">
      <w:pPr>
        <w:jc w:val="both"/>
        <w:rPr>
          <w:rFonts w:ascii="Times New Roman" w:hAnsi="Times New Roman" w:cs="Times New Roman"/>
        </w:rPr>
      </w:pPr>
      <w:r w:rsidRPr="008A1DE9">
        <w:rPr>
          <w:rFonts w:ascii="Times New Roman" w:hAnsi="Times New Roman" w:cs="Times New Roman"/>
        </w:rPr>
        <w:t xml:space="preserve">Qualche dato statistico del Grande Fiume: </w:t>
      </w:r>
    </w:p>
    <w:p w14:paraId="43B628E8"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Bacino idrografico: 74.000 Kmq quasi ¼ dell’intera a superficie italiana</w:t>
      </w:r>
    </w:p>
    <w:p w14:paraId="3E4C3315"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Lunghezza dell’asta principale 652 Km</w:t>
      </w:r>
    </w:p>
    <w:p w14:paraId="0C508E90"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Portata media alla foce 1600 mc/secondo</w:t>
      </w:r>
    </w:p>
    <w:p w14:paraId="0979ED4D"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 xml:space="preserve">60% delle acque dell’intero arco alpino italiano </w:t>
      </w:r>
    </w:p>
    <w:p w14:paraId="25916549"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Km di corsi d’acqua complessivi raccordati: 4500</w:t>
      </w:r>
    </w:p>
    <w:p w14:paraId="55E771D7"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Regioni interessate: Valle d’Aosta, Piemonte,</w:t>
      </w:r>
    </w:p>
    <w:p w14:paraId="2B073A85"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Liguria, Lombardia, Emilia-Romagna, Veneto e</w:t>
      </w:r>
    </w:p>
    <w:p w14:paraId="4F5CCBFE"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Provincia Autonoma di Trento</w:t>
      </w:r>
    </w:p>
    <w:p w14:paraId="360ABAA6"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43 affluenti principali (22 in sinistra e 21 in</w:t>
      </w:r>
      <w:r>
        <w:rPr>
          <w:rFonts w:ascii="Times New Roman" w:hAnsi="Times New Roman" w:cs="Times New Roman"/>
          <w:b/>
          <w:bCs/>
          <w:color w:val="FF0000"/>
        </w:rPr>
        <w:t xml:space="preserve"> </w:t>
      </w:r>
      <w:r w:rsidRPr="008A1DE9">
        <w:rPr>
          <w:rFonts w:ascii="Times New Roman" w:hAnsi="Times New Roman" w:cs="Times New Roman"/>
          <w:b/>
          <w:bCs/>
          <w:color w:val="FF0000"/>
        </w:rPr>
        <w:t>destra)</w:t>
      </w:r>
    </w:p>
    <w:p w14:paraId="54A730F2" w14:textId="77777777" w:rsidR="008A1DE9" w:rsidRPr="008A1DE9" w:rsidRDefault="008A1DE9" w:rsidP="008A1DE9">
      <w:pPr>
        <w:autoSpaceDE w:val="0"/>
        <w:autoSpaceDN w:val="0"/>
        <w:adjustRightInd w:val="0"/>
        <w:rPr>
          <w:rFonts w:ascii="Times New Roman" w:hAnsi="Times New Roman" w:cs="Times New Roman"/>
          <w:b/>
          <w:bCs/>
          <w:color w:val="FF0000"/>
        </w:rPr>
      </w:pPr>
      <w:r w:rsidRPr="008A1DE9">
        <w:rPr>
          <w:rFonts w:ascii="Times New Roman" w:hAnsi="Times New Roman" w:cs="Times New Roman"/>
          <w:b/>
          <w:bCs/>
          <w:color w:val="FF0000"/>
        </w:rPr>
        <w:t>24 province interessate</w:t>
      </w:r>
    </w:p>
    <w:p w14:paraId="2D0D880F" w14:textId="77777777" w:rsidR="008A1DE9" w:rsidRPr="008A1DE9" w:rsidRDefault="008A1DE9" w:rsidP="008A1DE9">
      <w:pPr>
        <w:jc w:val="both"/>
        <w:rPr>
          <w:rFonts w:ascii="Times New Roman" w:hAnsi="Times New Roman" w:cs="Times New Roman"/>
        </w:rPr>
      </w:pPr>
      <w:r w:rsidRPr="008A1DE9">
        <w:rPr>
          <w:rFonts w:ascii="Times New Roman" w:hAnsi="Times New Roman" w:cs="Times New Roman"/>
          <w:b/>
          <w:bCs/>
          <w:color w:val="FF0000"/>
        </w:rPr>
        <w:t>3200 comuni interessati</w:t>
      </w:r>
    </w:p>
    <w:p w14:paraId="7B29809C" w14:textId="77777777" w:rsidR="008A1DE9" w:rsidRPr="008A1DE9" w:rsidRDefault="008A1DE9" w:rsidP="008A1DE9">
      <w:pPr>
        <w:jc w:val="both"/>
        <w:rPr>
          <w:rFonts w:ascii="Times New Roman" w:hAnsi="Times New Roman" w:cs="Times New Roman"/>
        </w:rPr>
      </w:pPr>
    </w:p>
    <w:p w14:paraId="0237E6B9"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Il fiume Po e i suoi affluenti assicurano la connessione degli habitat e gli spostamenti della fauna ittica migratoria nell'intero bacino idrografico che è composta dai principali laghi e fiumi italiani.</w:t>
      </w:r>
    </w:p>
    <w:p w14:paraId="359AF909" w14:textId="77777777" w:rsidR="008A1DE9" w:rsidRPr="008A1DE9" w:rsidRDefault="008A1DE9" w:rsidP="008A1DE9">
      <w:pPr>
        <w:jc w:val="both"/>
        <w:rPr>
          <w:rFonts w:ascii="Times New Roman" w:hAnsi="Times New Roman" w:cs="Times New Roman"/>
          <w:b/>
        </w:rPr>
      </w:pPr>
    </w:p>
    <w:p w14:paraId="1550A019"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lastRenderedPageBreak/>
        <w:t xml:space="preserve">Il fiume Po è indicatore di </w:t>
      </w:r>
      <w:r w:rsidR="001C3FA5">
        <w:rPr>
          <w:rFonts w:ascii="Times New Roman" w:hAnsi="Times New Roman" w:cs="Times New Roman"/>
          <w:b/>
        </w:rPr>
        <w:t xml:space="preserve">quel che succede nell’immediato, </w:t>
      </w:r>
      <w:r w:rsidRPr="008A1DE9">
        <w:rPr>
          <w:rFonts w:ascii="Times New Roman" w:hAnsi="Times New Roman" w:cs="Times New Roman"/>
          <w:b/>
        </w:rPr>
        <w:t xml:space="preserve">ma anche memoria storica </w:t>
      </w:r>
      <w:r>
        <w:rPr>
          <w:rFonts w:ascii="Times New Roman" w:hAnsi="Times New Roman" w:cs="Times New Roman"/>
          <w:b/>
        </w:rPr>
        <w:t>dello sviluppo</w:t>
      </w:r>
      <w:r w:rsidRPr="008A1DE9">
        <w:rPr>
          <w:rFonts w:ascii="Times New Roman" w:hAnsi="Times New Roman" w:cs="Times New Roman"/>
          <w:b/>
        </w:rPr>
        <w:t>. Tra queste vi è la costruzione della diga di Isola Serafini negli anni ’50, entrata in esercizio con l’annesso centrale idroelettrica nel 1960.</w:t>
      </w:r>
    </w:p>
    <w:p w14:paraId="511A90AF" w14:textId="77777777" w:rsidR="008A1DE9" w:rsidRPr="008A1DE9" w:rsidRDefault="008A1DE9" w:rsidP="008A1DE9">
      <w:pPr>
        <w:jc w:val="both"/>
        <w:rPr>
          <w:rFonts w:ascii="Times New Roman" w:hAnsi="Times New Roman" w:cs="Times New Roman"/>
          <w:b/>
        </w:rPr>
      </w:pPr>
    </w:p>
    <w:p w14:paraId="032D6CDC"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 xml:space="preserve">Quest’opera, posta a metà del corso del Po, ha tagliato in modo irreversibile in due parti il fiume impedendo per molte specie ittiche la risalita e limitando la smonta agli eventi di massima piena in cui le paratoie venivano alzate. </w:t>
      </w:r>
    </w:p>
    <w:p w14:paraId="00B5DAE4"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Per queste speci</w:t>
      </w:r>
      <w:r w:rsidR="001C3FA5">
        <w:rPr>
          <w:rFonts w:ascii="Times New Roman" w:hAnsi="Times New Roman" w:cs="Times New Roman"/>
          <w:b/>
        </w:rPr>
        <w:t xml:space="preserve">e, la traversa di Isola </w:t>
      </w:r>
      <w:proofErr w:type="spellStart"/>
      <w:r w:rsidR="001C3FA5">
        <w:rPr>
          <w:rFonts w:ascii="Times New Roman" w:hAnsi="Times New Roman" w:cs="Times New Roman"/>
          <w:b/>
        </w:rPr>
        <w:t>Sarafini</w:t>
      </w:r>
      <w:proofErr w:type="spellEnd"/>
      <w:r w:rsidRPr="008A1DE9">
        <w:rPr>
          <w:rFonts w:ascii="Times New Roman" w:hAnsi="Times New Roman" w:cs="Times New Roman"/>
          <w:b/>
        </w:rPr>
        <w:t xml:space="preserve"> ha determinato l’impossibilità di c</w:t>
      </w:r>
      <w:r>
        <w:rPr>
          <w:rFonts w:ascii="Times New Roman" w:hAnsi="Times New Roman" w:cs="Times New Roman"/>
          <w:b/>
        </w:rPr>
        <w:t>hiudere il loro ciclo biologico</w:t>
      </w:r>
      <w:r w:rsidRPr="008A1DE9">
        <w:rPr>
          <w:rFonts w:ascii="Times New Roman" w:hAnsi="Times New Roman" w:cs="Times New Roman"/>
          <w:b/>
        </w:rPr>
        <w:t xml:space="preserve"> e quindi di riprodursi.</w:t>
      </w:r>
    </w:p>
    <w:p w14:paraId="5B9AFB53" w14:textId="77777777" w:rsidR="008A1DE9" w:rsidRPr="008A1DE9" w:rsidRDefault="008A1DE9" w:rsidP="008A1DE9">
      <w:pPr>
        <w:jc w:val="both"/>
        <w:rPr>
          <w:rFonts w:ascii="Times New Roman" w:hAnsi="Times New Roman" w:cs="Times New Roman"/>
          <w:b/>
        </w:rPr>
      </w:pPr>
    </w:p>
    <w:p w14:paraId="63A88D37" w14:textId="77777777" w:rsidR="008A1DE9" w:rsidRPr="008A1DE9" w:rsidRDefault="008A1DE9" w:rsidP="008A1DE9">
      <w:pPr>
        <w:jc w:val="both"/>
        <w:rPr>
          <w:rFonts w:ascii="Times New Roman" w:hAnsi="Times New Roman" w:cs="Times New Roman"/>
          <w:b/>
        </w:rPr>
      </w:pPr>
      <w:r>
        <w:rPr>
          <w:rFonts w:ascii="Times New Roman" w:hAnsi="Times New Roman" w:cs="Times New Roman"/>
          <w:b/>
        </w:rPr>
        <w:t xml:space="preserve">Per tutte le </w:t>
      </w:r>
      <w:r w:rsidRPr="008A1DE9">
        <w:rPr>
          <w:rFonts w:ascii="Times New Roman" w:hAnsi="Times New Roman" w:cs="Times New Roman"/>
          <w:b/>
        </w:rPr>
        <w:t>altre, una limitazione agli habitat colonizzabili.</w:t>
      </w:r>
    </w:p>
    <w:p w14:paraId="543E5D8E"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A monte della traversa, il rallentamento della corrente de</w:t>
      </w:r>
      <w:r>
        <w:rPr>
          <w:rFonts w:ascii="Times New Roman" w:hAnsi="Times New Roman" w:cs="Times New Roman"/>
          <w:b/>
        </w:rPr>
        <w:t xml:space="preserve">termina un riscaldamento delle </w:t>
      </w:r>
      <w:r w:rsidRPr="008A1DE9">
        <w:rPr>
          <w:rFonts w:ascii="Times New Roman" w:hAnsi="Times New Roman" w:cs="Times New Roman"/>
          <w:b/>
        </w:rPr>
        <w:t>acque   e quindi una modificazione della crescita specifica e delle relazioni interspecifiche tra i diversi stock.</w:t>
      </w:r>
    </w:p>
    <w:p w14:paraId="779803F9"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 xml:space="preserve">  </w:t>
      </w:r>
    </w:p>
    <w:p w14:paraId="1DDD5D2C"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Si registra comunque un ottimo potenziale biotico.</w:t>
      </w:r>
    </w:p>
    <w:p w14:paraId="504C223F" w14:textId="77777777" w:rsidR="008A1DE9" w:rsidRPr="008A1DE9" w:rsidRDefault="008A1DE9" w:rsidP="008A1DE9">
      <w:pPr>
        <w:jc w:val="both"/>
        <w:rPr>
          <w:rFonts w:ascii="Times New Roman" w:hAnsi="Times New Roman" w:cs="Times New Roman"/>
        </w:rPr>
      </w:pPr>
    </w:p>
    <w:p w14:paraId="13CAACBF"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Riconnettere il f</w:t>
      </w:r>
      <w:r>
        <w:rPr>
          <w:rFonts w:ascii="Times New Roman" w:hAnsi="Times New Roman" w:cs="Times New Roman"/>
          <w:b/>
        </w:rPr>
        <w:t>iume</w:t>
      </w:r>
      <w:r w:rsidRPr="008A1DE9">
        <w:rPr>
          <w:rFonts w:ascii="Times New Roman" w:hAnsi="Times New Roman" w:cs="Times New Roman"/>
          <w:b/>
        </w:rPr>
        <w:t xml:space="preserve"> Po, i s</w:t>
      </w:r>
      <w:r>
        <w:rPr>
          <w:rFonts w:ascii="Times New Roman" w:hAnsi="Times New Roman" w:cs="Times New Roman"/>
          <w:b/>
        </w:rPr>
        <w:t>uoi affluenti ed i grandi laghi</w:t>
      </w:r>
      <w:r w:rsidRPr="008A1DE9">
        <w:rPr>
          <w:rFonts w:ascii="Times New Roman" w:hAnsi="Times New Roman" w:cs="Times New Roman"/>
          <w:b/>
        </w:rPr>
        <w:t xml:space="preserve"> costituiva dunque la base di partenza ai fini della conservazione di tutte le specie native, non solo del Po, ma anche insediate nella fitta rete idrografica collegata al fiume stesso. </w:t>
      </w:r>
    </w:p>
    <w:p w14:paraId="6151D767" w14:textId="77777777" w:rsidR="008A1DE9" w:rsidRPr="008A1DE9" w:rsidRDefault="008A1DE9" w:rsidP="008A1DE9">
      <w:pPr>
        <w:jc w:val="both"/>
        <w:rPr>
          <w:rFonts w:ascii="Times New Roman" w:hAnsi="Times New Roman" w:cs="Times New Roman"/>
          <w:b/>
        </w:rPr>
      </w:pPr>
    </w:p>
    <w:p w14:paraId="1BC17737"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 xml:space="preserve">Questa era la principale minaccia </w:t>
      </w:r>
      <w:r>
        <w:rPr>
          <w:rFonts w:ascii="Times New Roman" w:hAnsi="Times New Roman" w:cs="Times New Roman"/>
          <w:b/>
        </w:rPr>
        <w:t>che</w:t>
      </w:r>
      <w:r w:rsidRPr="008A1DE9">
        <w:rPr>
          <w:rFonts w:ascii="Times New Roman" w:hAnsi="Times New Roman" w:cs="Times New Roman"/>
          <w:b/>
        </w:rPr>
        <w:t xml:space="preserve"> il progetto Life CONFLUPO ha</w:t>
      </w:r>
      <w:r w:rsidR="001C3FA5">
        <w:rPr>
          <w:rFonts w:ascii="Times New Roman" w:hAnsi="Times New Roman" w:cs="Times New Roman"/>
          <w:b/>
        </w:rPr>
        <w:t xml:space="preserve"> risolto</w:t>
      </w:r>
      <w:r w:rsidRPr="008A1DE9">
        <w:rPr>
          <w:rFonts w:ascii="Times New Roman" w:hAnsi="Times New Roman" w:cs="Times New Roman"/>
          <w:b/>
        </w:rPr>
        <w:t xml:space="preserve">. </w:t>
      </w:r>
    </w:p>
    <w:p w14:paraId="680748ED" w14:textId="77777777" w:rsidR="008A1DE9" w:rsidRPr="008A1DE9" w:rsidRDefault="008A1DE9" w:rsidP="008A1DE9">
      <w:pPr>
        <w:jc w:val="both"/>
        <w:rPr>
          <w:rFonts w:ascii="Times New Roman" w:hAnsi="Times New Roman" w:cs="Times New Roman"/>
          <w:b/>
        </w:rPr>
      </w:pPr>
    </w:p>
    <w:p w14:paraId="7A85A507"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rPr>
        <w:t xml:space="preserve">Ripristinare la continuità longitudinale del Fiume Po, il corso d'acqua più lungo d'Italia, con il maggior numero di affluenti naturali (almeno 140, tra cui fiumi di grande rilevanza come Ticino, Adda, Oglio, Mincio), con un valore di biodiversità ittica naturale tra le più elevate registrabili nei corsi d'acqua non solo italiani, ma anche europei (almeno 48 specie ittiche native e presenza di 33 SIC e ZPS direttamente collegati all’ecosistema fluviale). </w:t>
      </w:r>
    </w:p>
    <w:p w14:paraId="74190430" w14:textId="77777777" w:rsidR="008A1DE9" w:rsidRPr="008A1DE9" w:rsidRDefault="008A1DE9" w:rsidP="008A1DE9">
      <w:pPr>
        <w:jc w:val="both"/>
        <w:rPr>
          <w:rFonts w:ascii="Times New Roman" w:hAnsi="Times New Roman" w:cs="Times New Roman"/>
          <w:b/>
        </w:rPr>
      </w:pPr>
    </w:p>
    <w:p w14:paraId="7EC28F02" w14:textId="4FE2BCC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Il ripristino della con</w:t>
      </w:r>
      <w:r>
        <w:rPr>
          <w:rFonts w:ascii="Times New Roman" w:hAnsi="Times New Roman" w:cs="Times New Roman"/>
          <w:b/>
        </w:rPr>
        <w:t>tinuità è stato attuato tramite</w:t>
      </w:r>
      <w:r w:rsidRPr="008A1DE9">
        <w:rPr>
          <w:rFonts w:ascii="Times New Roman" w:hAnsi="Times New Roman" w:cs="Times New Roman"/>
          <w:b/>
        </w:rPr>
        <w:t xml:space="preserve"> la progettazione, la realizzazione e l’attivazione della scala di risalita dei pesci adiacente alla Centrale idroelettrica di Isola Serafini, nel Comune di Monticelli d'Ongina (Pc), la più importante mai costruita nel nostro Paese, preso la più grande centrale idroelettrica fluente.  Da febbraio 2017, le rotte migratorie della fauna </w:t>
      </w:r>
      <w:r w:rsidR="004B7974">
        <w:rPr>
          <w:rFonts w:ascii="Times New Roman" w:hAnsi="Times New Roman" w:cs="Times New Roman"/>
          <w:b/>
        </w:rPr>
        <w:t xml:space="preserve">ittica sono state ripristinate </w:t>
      </w:r>
      <w:r w:rsidRPr="008A1DE9">
        <w:rPr>
          <w:rFonts w:ascii="Times New Roman" w:hAnsi="Times New Roman" w:cs="Times New Roman"/>
          <w:b/>
        </w:rPr>
        <w:t>dal mare Adriatico fino al Lago di Lugano, anche in sinergia con opere di analogo funzionamento  attuate in questi ultimi anni in Regione Lombardia sui fiumi Ticino e Tresa.</w:t>
      </w:r>
    </w:p>
    <w:p w14:paraId="08F53D63" w14:textId="77777777" w:rsidR="008A1DE9" w:rsidRPr="008A1DE9" w:rsidRDefault="008A1DE9" w:rsidP="008A1DE9">
      <w:pPr>
        <w:jc w:val="both"/>
        <w:rPr>
          <w:rFonts w:ascii="Times New Roman" w:hAnsi="Times New Roman" w:cs="Times New Roman"/>
          <w:b/>
        </w:rPr>
      </w:pPr>
    </w:p>
    <w:p w14:paraId="4340A39B"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 xml:space="preserve">Oggi tutti coloro che hanno sostenuto il progetto possono esprimere all’unisono la loro soddisfazione: </w:t>
      </w:r>
      <w:r w:rsidRPr="008A1DE9">
        <w:rPr>
          <w:rFonts w:ascii="Times New Roman" w:hAnsi="Times New Roman" w:cs="Times New Roman"/>
        </w:rPr>
        <w:t xml:space="preserve">Regione Lombardia come capofila, Autorità di bacino distrettuale del fiume Po, Regione Emilia-Romagna, l’Agenzia Interregionale per il fiume PO, il Consorzio Parco Lombardo della Valle del Ticino, le Province di Piacenza e Rovigo, la Società </w:t>
      </w:r>
      <w:proofErr w:type="spellStart"/>
      <w:r w:rsidRPr="008A1DE9">
        <w:rPr>
          <w:rFonts w:ascii="Times New Roman" w:hAnsi="Times New Roman" w:cs="Times New Roman"/>
        </w:rPr>
        <w:t>Graia</w:t>
      </w:r>
      <w:proofErr w:type="spellEnd"/>
      <w:r w:rsidRPr="008A1DE9">
        <w:rPr>
          <w:rFonts w:ascii="Times New Roman" w:hAnsi="Times New Roman" w:cs="Times New Roman"/>
        </w:rPr>
        <w:t xml:space="preserve"> e Enel Green </w:t>
      </w:r>
      <w:proofErr w:type="spellStart"/>
      <w:r w:rsidRPr="008A1DE9">
        <w:rPr>
          <w:rFonts w:ascii="Times New Roman" w:hAnsi="Times New Roman" w:cs="Times New Roman"/>
        </w:rPr>
        <w:t>Power</w:t>
      </w:r>
      <w:proofErr w:type="spellEnd"/>
      <w:r w:rsidRPr="008A1DE9">
        <w:rPr>
          <w:rFonts w:ascii="Times New Roman" w:hAnsi="Times New Roman" w:cs="Times New Roman"/>
        </w:rPr>
        <w:t xml:space="preserve"> S.p.A., concessionario e gestore della diga di Isola Serafini. </w:t>
      </w:r>
    </w:p>
    <w:p w14:paraId="21D14455" w14:textId="77777777" w:rsidR="008A1DE9" w:rsidRPr="008A1DE9" w:rsidRDefault="008A1DE9" w:rsidP="008A1DE9">
      <w:pPr>
        <w:jc w:val="both"/>
        <w:rPr>
          <w:rFonts w:ascii="Times New Roman" w:hAnsi="Times New Roman" w:cs="Times New Roman"/>
          <w:i/>
        </w:rPr>
      </w:pPr>
      <w:r w:rsidRPr="008A1DE9">
        <w:rPr>
          <w:rFonts w:ascii="Times New Roman" w:hAnsi="Times New Roman" w:cs="Times New Roman"/>
        </w:rPr>
        <w:t xml:space="preserve">Il budget complessivo del progetto era pari a € 7.088.476, di cui € 3.496.809 a carico del cofinanziamento comunitario, € 3.091.667 di cofinanziamento tra i partner, € 500.000 di cofinanziamento da parte di Enel Green </w:t>
      </w:r>
      <w:proofErr w:type="spellStart"/>
      <w:r w:rsidRPr="008A1DE9">
        <w:rPr>
          <w:rFonts w:ascii="Times New Roman" w:hAnsi="Times New Roman" w:cs="Times New Roman"/>
        </w:rPr>
        <w:t>Power</w:t>
      </w:r>
      <w:proofErr w:type="spellEnd"/>
      <w:r w:rsidRPr="008A1DE9">
        <w:rPr>
          <w:rFonts w:ascii="Times New Roman" w:hAnsi="Times New Roman" w:cs="Times New Roman"/>
          <w:i/>
        </w:rPr>
        <w:t>.</w:t>
      </w:r>
    </w:p>
    <w:p w14:paraId="74372E3E" w14:textId="77777777" w:rsidR="008A1DE9" w:rsidRPr="008A1DE9" w:rsidRDefault="008A1DE9" w:rsidP="008A1DE9">
      <w:pPr>
        <w:jc w:val="both"/>
        <w:rPr>
          <w:rFonts w:ascii="Times New Roman" w:hAnsi="Times New Roman" w:cs="Times New Roman"/>
          <w:b/>
        </w:rPr>
      </w:pPr>
      <w:r w:rsidRPr="008A1DE9">
        <w:rPr>
          <w:rFonts w:ascii="Times New Roman" w:hAnsi="Times New Roman" w:cs="Times New Roman"/>
          <w:b/>
        </w:rPr>
        <w:t xml:space="preserve">L’apertura del corridoio ecologico sta avendo già evidenti effetti positivi in particolare per alcune specie migratrici a rischio di estinzione e protette dall’UE quali </w:t>
      </w:r>
      <w:r w:rsidRPr="008A1DE9">
        <w:rPr>
          <w:rFonts w:ascii="Times New Roman" w:hAnsi="Times New Roman" w:cs="Times New Roman"/>
          <w:b/>
          <w:i/>
        </w:rPr>
        <w:t xml:space="preserve">storione </w:t>
      </w:r>
      <w:proofErr w:type="spellStart"/>
      <w:r w:rsidRPr="008A1DE9">
        <w:rPr>
          <w:rFonts w:ascii="Times New Roman" w:hAnsi="Times New Roman" w:cs="Times New Roman"/>
          <w:b/>
          <w:i/>
        </w:rPr>
        <w:t>cobice</w:t>
      </w:r>
      <w:proofErr w:type="spellEnd"/>
      <w:r w:rsidRPr="008A1DE9">
        <w:rPr>
          <w:rFonts w:ascii="Times New Roman" w:hAnsi="Times New Roman" w:cs="Times New Roman"/>
          <w:b/>
          <w:i/>
        </w:rPr>
        <w:t>, anguilla, cheppia, cefalo</w:t>
      </w:r>
      <w:r w:rsidRPr="008A1DE9">
        <w:rPr>
          <w:rFonts w:ascii="Times New Roman" w:hAnsi="Times New Roman" w:cs="Times New Roman"/>
          <w:b/>
        </w:rPr>
        <w:t>, che necessitano di completare il loro ciclo vitale passando dalle acque dolci a quelle salate e viceversa.</w:t>
      </w:r>
      <w:bookmarkStart w:id="0" w:name="_GoBack"/>
      <w:bookmarkEnd w:id="0"/>
    </w:p>
    <w:p w14:paraId="03F5F7AA" w14:textId="77777777" w:rsidR="008A1DE9" w:rsidRPr="008A1DE9" w:rsidRDefault="008A1DE9" w:rsidP="008A1DE9">
      <w:pPr>
        <w:jc w:val="both"/>
        <w:rPr>
          <w:rFonts w:ascii="Times New Roman" w:hAnsi="Times New Roman" w:cs="Times New Roman"/>
        </w:rPr>
      </w:pPr>
      <w:r w:rsidRPr="008A1DE9">
        <w:rPr>
          <w:rFonts w:ascii="Times New Roman" w:hAnsi="Times New Roman" w:cs="Times New Roman"/>
        </w:rPr>
        <w:lastRenderedPageBreak/>
        <w:t xml:space="preserve">A supporto della fauna ittica locale di </w:t>
      </w:r>
      <w:r w:rsidRPr="008A1DE9">
        <w:rPr>
          <w:rFonts w:ascii="Times New Roman" w:hAnsi="Times New Roman" w:cs="Times New Roman"/>
          <w:i/>
        </w:rPr>
        <w:t xml:space="preserve">storione </w:t>
      </w:r>
      <w:proofErr w:type="spellStart"/>
      <w:r w:rsidRPr="008A1DE9">
        <w:rPr>
          <w:rFonts w:ascii="Times New Roman" w:hAnsi="Times New Roman" w:cs="Times New Roman"/>
          <w:i/>
        </w:rPr>
        <w:t>cobice</w:t>
      </w:r>
      <w:proofErr w:type="spellEnd"/>
      <w:r w:rsidRPr="008A1DE9">
        <w:rPr>
          <w:rFonts w:ascii="Times New Roman" w:hAnsi="Times New Roman" w:cs="Times New Roman"/>
        </w:rPr>
        <w:t xml:space="preserve"> del bacino del Fiume Po concorreranno anche le azioni dirette sulla specie che ne favoriranno l’incremento demografico e la conservazione nel lungo periodo.</w:t>
      </w:r>
    </w:p>
    <w:p w14:paraId="0E2AE10B" w14:textId="77777777" w:rsidR="008A1DE9" w:rsidRPr="008A1DE9" w:rsidRDefault="008A1DE9" w:rsidP="008A1DE9">
      <w:pPr>
        <w:jc w:val="both"/>
        <w:rPr>
          <w:rFonts w:ascii="Times New Roman" w:hAnsi="Times New Roman" w:cs="Times New Roman"/>
        </w:rPr>
      </w:pPr>
      <w:r w:rsidRPr="008A1DE9">
        <w:rPr>
          <w:rFonts w:ascii="Times New Roman" w:hAnsi="Times New Roman" w:cs="Times New Roman"/>
        </w:rPr>
        <w:t>Inoltre sono in corso interventi per il controllo delle specie invasive.</w:t>
      </w:r>
    </w:p>
    <w:p w14:paraId="1E0823E3" w14:textId="77777777" w:rsidR="008A1DE9" w:rsidRPr="008A1DE9" w:rsidRDefault="008A1DE9" w:rsidP="008A1DE9">
      <w:pPr>
        <w:jc w:val="both"/>
        <w:rPr>
          <w:rFonts w:ascii="Times New Roman" w:hAnsi="Times New Roman" w:cs="Times New Roman"/>
        </w:rPr>
      </w:pPr>
      <w:r w:rsidRPr="008A1DE9">
        <w:rPr>
          <w:rFonts w:ascii="Times New Roman" w:hAnsi="Times New Roman" w:cs="Times New Roman"/>
        </w:rPr>
        <w:t>L’efficacia del progetto sarà monitorata su tutta l’area d’interesse in modo capillare, utilizzando diverse e avanzate tecniche.</w:t>
      </w:r>
    </w:p>
    <w:p w14:paraId="39557A7B" w14:textId="77777777" w:rsidR="008A1DE9" w:rsidRPr="008A1DE9" w:rsidRDefault="008A1DE9" w:rsidP="008A1DE9">
      <w:pPr>
        <w:jc w:val="both"/>
        <w:rPr>
          <w:rFonts w:ascii="Times New Roman" w:hAnsi="Times New Roman" w:cs="Times New Roman"/>
        </w:rPr>
      </w:pPr>
      <w:r w:rsidRPr="008A1DE9">
        <w:rPr>
          <w:rFonts w:ascii="Times New Roman" w:hAnsi="Times New Roman" w:cs="Times New Roman"/>
        </w:rPr>
        <w:t>E’ stata infine realizzata una rete di informazione e sensibilizzazione del pubblico, anche attraverso infrastrutture dedicate alla didattica e divulgazione ambientale soprattutto in corrispondenza del passaggio per pesci previsto a Isola Serafini.</w:t>
      </w:r>
    </w:p>
    <w:p w14:paraId="1F48914F" w14:textId="77777777" w:rsidR="008A1DE9" w:rsidRDefault="008A1DE9" w:rsidP="008A1DE9">
      <w:pPr>
        <w:jc w:val="both"/>
        <w:rPr>
          <w:rFonts w:ascii="Times New Roman" w:hAnsi="Times New Roman" w:cs="Times New Roman"/>
        </w:rPr>
      </w:pPr>
    </w:p>
    <w:p w14:paraId="3DFB4842" w14:textId="77777777" w:rsidR="008A1DE9" w:rsidRPr="008A1DE9" w:rsidRDefault="008A1DE9" w:rsidP="008A1DE9">
      <w:pPr>
        <w:jc w:val="both"/>
        <w:rPr>
          <w:rStyle w:val="Collegamentoipertestuale"/>
          <w:rFonts w:ascii="Times New Roman" w:hAnsi="Times New Roman" w:cs="Times New Roman"/>
        </w:rPr>
      </w:pPr>
      <w:r w:rsidRPr="008A1DE9">
        <w:rPr>
          <w:rFonts w:ascii="Times New Roman" w:hAnsi="Times New Roman" w:cs="Times New Roman"/>
        </w:rPr>
        <w:t xml:space="preserve">Per approfondimenti: </w:t>
      </w:r>
      <w:hyperlink r:id="rId7" w:history="1">
        <w:r w:rsidRPr="008A1DE9">
          <w:rPr>
            <w:rStyle w:val="Collegamentoipertestuale"/>
            <w:rFonts w:ascii="Times New Roman" w:hAnsi="Times New Roman" w:cs="Times New Roman"/>
          </w:rPr>
          <w:t>http://www.adbpo.gov.it/it/life-conflupo</w:t>
        </w:r>
      </w:hyperlink>
      <w:r w:rsidRPr="008A1DE9">
        <w:rPr>
          <w:rFonts w:ascii="Times New Roman" w:hAnsi="Times New Roman" w:cs="Times New Roman"/>
        </w:rPr>
        <w:t>.</w:t>
      </w:r>
    </w:p>
    <w:sectPr w:rsidR="008A1DE9" w:rsidRPr="008A1DE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3C9EB" w14:textId="77777777" w:rsidR="00C732DE" w:rsidRDefault="00C732DE" w:rsidP="00341641">
      <w:r>
        <w:separator/>
      </w:r>
    </w:p>
  </w:endnote>
  <w:endnote w:type="continuationSeparator" w:id="0">
    <w:p w14:paraId="15D1E21E" w14:textId="77777777" w:rsidR="00C732DE" w:rsidRDefault="00C732DE" w:rsidP="0034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D42E6" w14:textId="77777777" w:rsidR="00C732DE" w:rsidRDefault="00C732DE" w:rsidP="00341641">
      <w:r>
        <w:separator/>
      </w:r>
    </w:p>
  </w:footnote>
  <w:footnote w:type="continuationSeparator" w:id="0">
    <w:p w14:paraId="4F7CBF43" w14:textId="77777777" w:rsidR="00C732DE" w:rsidRDefault="00C732DE" w:rsidP="00341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19DDF" w14:textId="77777777" w:rsidR="00341641" w:rsidRDefault="00AD1EAF" w:rsidP="00871C71">
    <w:pPr>
      <w:pStyle w:val="Intestazione"/>
      <w:jc w:val="center"/>
    </w:pPr>
    <w:r w:rsidRPr="00AD1EAF">
      <w:rPr>
        <w:noProof/>
        <w:lang w:eastAsia="it-IT"/>
      </w:rPr>
      <w:drawing>
        <wp:inline distT="0" distB="0" distL="0" distR="0" wp14:anchorId="22375014" wp14:editId="3F07C969">
          <wp:extent cx="1581150" cy="638175"/>
          <wp:effectExtent l="0" t="0" r="0" b="9525"/>
          <wp:docPr id="6" name="Immagine 6" descr="C:\Users\PC\Desktop\logo 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logo p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638175"/>
                  </a:xfrm>
                  <a:prstGeom prst="rect">
                    <a:avLst/>
                  </a:prstGeom>
                  <a:noFill/>
                  <a:ln>
                    <a:noFill/>
                  </a:ln>
                </pic:spPr>
              </pic:pic>
            </a:graphicData>
          </a:graphic>
        </wp:inline>
      </w:drawing>
    </w:r>
    <w:r w:rsidR="00871C71">
      <w:t xml:space="preserve">                                                                                                                  </w:t>
    </w:r>
    <w:r w:rsidR="0062128A">
      <w:rPr>
        <w:noProof/>
        <w:lang w:eastAsia="it-IT"/>
      </w:rPr>
      <w:drawing>
        <wp:inline distT="0" distB="0" distL="0" distR="0" wp14:anchorId="28C69930" wp14:editId="65EF8A52">
          <wp:extent cx="600075" cy="6000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DBPO.png"/>
                  <pic:cNvPicPr/>
                </pic:nvPicPr>
                <pic:blipFill>
                  <a:blip r:embed="rId2">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41"/>
    <w:rsid w:val="001C05DA"/>
    <w:rsid w:val="001C3FA5"/>
    <w:rsid w:val="001C74FC"/>
    <w:rsid w:val="002A24EE"/>
    <w:rsid w:val="0031214F"/>
    <w:rsid w:val="00341641"/>
    <w:rsid w:val="003B13CA"/>
    <w:rsid w:val="00437FF7"/>
    <w:rsid w:val="00451DF0"/>
    <w:rsid w:val="004B6174"/>
    <w:rsid w:val="004B7974"/>
    <w:rsid w:val="00581F6F"/>
    <w:rsid w:val="0062128A"/>
    <w:rsid w:val="006635A8"/>
    <w:rsid w:val="007C0BE2"/>
    <w:rsid w:val="007D797B"/>
    <w:rsid w:val="00871C71"/>
    <w:rsid w:val="008838B9"/>
    <w:rsid w:val="008A1DE9"/>
    <w:rsid w:val="0091049A"/>
    <w:rsid w:val="00AD1EAF"/>
    <w:rsid w:val="00B8469C"/>
    <w:rsid w:val="00BE03C9"/>
    <w:rsid w:val="00BF77C4"/>
    <w:rsid w:val="00C35765"/>
    <w:rsid w:val="00C732DE"/>
    <w:rsid w:val="00C929C4"/>
    <w:rsid w:val="00CB48E5"/>
    <w:rsid w:val="00E32C78"/>
    <w:rsid w:val="00E7021A"/>
    <w:rsid w:val="00F149EA"/>
    <w:rsid w:val="00FD105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F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641"/>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1641"/>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341641"/>
  </w:style>
  <w:style w:type="paragraph" w:styleId="Pidipagina">
    <w:name w:val="footer"/>
    <w:basedOn w:val="Normale"/>
    <w:link w:val="PidipaginaCarattere"/>
    <w:uiPriority w:val="99"/>
    <w:unhideWhenUsed/>
    <w:rsid w:val="00341641"/>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341641"/>
  </w:style>
  <w:style w:type="character" w:styleId="Collegamentoipertestuale">
    <w:name w:val="Hyperlink"/>
    <w:basedOn w:val="Carpredefinitoparagrafo"/>
    <w:uiPriority w:val="99"/>
    <w:unhideWhenUsed/>
    <w:rsid w:val="008A1DE9"/>
    <w:rPr>
      <w:color w:val="0563C1" w:themeColor="hyperlink"/>
      <w:u w:val="single"/>
    </w:rPr>
  </w:style>
  <w:style w:type="paragraph" w:styleId="Testofumetto">
    <w:name w:val="Balloon Text"/>
    <w:basedOn w:val="Normale"/>
    <w:link w:val="TestofumettoCarattere"/>
    <w:uiPriority w:val="99"/>
    <w:semiHidden/>
    <w:unhideWhenUsed/>
    <w:rsid w:val="001C3FA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C3FA5"/>
    <w:rPr>
      <w:rFonts w:ascii="Lucida Grande" w:eastAsiaTheme="minorEastAsia" w:hAnsi="Lucida Grande"/>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1641"/>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1641"/>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341641"/>
  </w:style>
  <w:style w:type="paragraph" w:styleId="Pidipagina">
    <w:name w:val="footer"/>
    <w:basedOn w:val="Normale"/>
    <w:link w:val="PidipaginaCarattere"/>
    <w:uiPriority w:val="99"/>
    <w:unhideWhenUsed/>
    <w:rsid w:val="00341641"/>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341641"/>
  </w:style>
  <w:style w:type="character" w:styleId="Collegamentoipertestuale">
    <w:name w:val="Hyperlink"/>
    <w:basedOn w:val="Carpredefinitoparagrafo"/>
    <w:uiPriority w:val="99"/>
    <w:unhideWhenUsed/>
    <w:rsid w:val="008A1DE9"/>
    <w:rPr>
      <w:color w:val="0563C1" w:themeColor="hyperlink"/>
      <w:u w:val="single"/>
    </w:rPr>
  </w:style>
  <w:style w:type="paragraph" w:styleId="Testofumetto">
    <w:name w:val="Balloon Text"/>
    <w:basedOn w:val="Normale"/>
    <w:link w:val="TestofumettoCarattere"/>
    <w:uiPriority w:val="99"/>
    <w:semiHidden/>
    <w:unhideWhenUsed/>
    <w:rsid w:val="001C3FA5"/>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1C3FA5"/>
    <w:rPr>
      <w:rFonts w:ascii="Lucida Grande" w:eastAsiaTheme="minorEastAsia" w:hAnsi="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668133">
      <w:bodyDiv w:val="1"/>
      <w:marLeft w:val="0"/>
      <w:marRight w:val="0"/>
      <w:marTop w:val="0"/>
      <w:marBottom w:val="0"/>
      <w:divBdr>
        <w:top w:val="none" w:sz="0" w:space="0" w:color="auto"/>
        <w:left w:val="none" w:sz="0" w:space="0" w:color="auto"/>
        <w:bottom w:val="none" w:sz="0" w:space="0" w:color="auto"/>
        <w:right w:val="none" w:sz="0" w:space="0" w:color="auto"/>
      </w:divBdr>
      <w:divsChild>
        <w:div w:id="727268913">
          <w:marLeft w:val="0"/>
          <w:marRight w:val="0"/>
          <w:marTop w:val="0"/>
          <w:marBottom w:val="0"/>
          <w:divBdr>
            <w:top w:val="none" w:sz="0" w:space="0" w:color="auto"/>
            <w:left w:val="none" w:sz="0" w:space="0" w:color="auto"/>
            <w:bottom w:val="none" w:sz="0" w:space="0" w:color="auto"/>
            <w:right w:val="none" w:sz="0" w:space="0" w:color="auto"/>
          </w:divBdr>
        </w:div>
        <w:div w:id="2046977888">
          <w:marLeft w:val="0"/>
          <w:marRight w:val="0"/>
          <w:marTop w:val="0"/>
          <w:marBottom w:val="0"/>
          <w:divBdr>
            <w:top w:val="none" w:sz="0" w:space="0" w:color="auto"/>
            <w:left w:val="none" w:sz="0" w:space="0" w:color="auto"/>
            <w:bottom w:val="none" w:sz="0" w:space="0" w:color="auto"/>
            <w:right w:val="none" w:sz="0" w:space="0" w:color="auto"/>
          </w:divBdr>
        </w:div>
      </w:divsChild>
    </w:div>
    <w:div w:id="19662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dbpo.gov.it/it/life-conflup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5840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Nicoletta Marenghi</cp:lastModifiedBy>
  <cp:revision>2</cp:revision>
  <dcterms:created xsi:type="dcterms:W3CDTF">2018-06-27T13:56:00Z</dcterms:created>
  <dcterms:modified xsi:type="dcterms:W3CDTF">2018-06-27T13:56:00Z</dcterms:modified>
</cp:coreProperties>
</file>