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7F5F" w:rsidRDefault="00C1429F">
      <w:pPr>
        <w:jc w:val="center"/>
        <w:rPr>
          <w:sz w:val="22"/>
          <w:szCs w:val="22"/>
        </w:rPr>
      </w:pPr>
      <w:bookmarkStart w:id="0" w:name="_GoBack"/>
      <w:bookmarkEnd w:id="0"/>
      <w:r>
        <w:rPr>
          <w:rFonts w:ascii="Arial" w:hAnsi="Arial" w:cs="Arial"/>
          <w:noProof/>
        </w:rPr>
        <w:drawing>
          <wp:anchor distT="0" distB="0" distL="114300" distR="114300" simplePos="0" relativeHeight="251658240" behindDoc="0" locked="0" layoutInCell="1" allowOverlap="1">
            <wp:simplePos x="0" y="0"/>
            <wp:positionH relativeFrom="column">
              <wp:posOffset>7567295</wp:posOffset>
            </wp:positionH>
            <wp:positionV relativeFrom="paragraph">
              <wp:posOffset>-605155</wp:posOffset>
            </wp:positionV>
            <wp:extent cx="1371600" cy="667265"/>
            <wp:effectExtent l="0" t="0" r="0" b="0"/>
            <wp:wrapNone/>
            <wp:docPr id="8" name="Immagine 8" descr="Z:\00. PRIORITA'\CONSULTAZIONI PUBBLICHE\2017_11_17 SANGIORGIO PIACENTINO (PC)\Comune di Podenz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0. PRIORITA'\CONSULTAZIONI PUBBLICHE\2017_11_17 SANGIORGIO PIACENTINO (PC)\Comune di Podenzan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9000"/>
                              </a14:imgEffect>
                              <a14:imgEffect>
                                <a14:colorTemperature colorTemp="5875"/>
                              </a14:imgEffect>
                              <a14:imgEffect>
                                <a14:saturation sat="6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71600" cy="667265"/>
                    </a:xfrm>
                    <a:prstGeom prst="rect">
                      <a:avLst/>
                    </a:prstGeom>
                    <a:noFill/>
                    <a:ln>
                      <a:noFill/>
                    </a:ln>
                    <a:effectLst>
                      <a:outerShdw blurRad="63500" dist="50800" dir="54000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rsidR="00DB5E9C" w:rsidRDefault="00DB5E9C">
      <w:pPr>
        <w:jc w:val="center"/>
        <w:rPr>
          <w:rFonts w:ascii="Arial" w:hAnsi="Arial" w:cs="Arial"/>
          <w:b/>
          <w:bCs/>
        </w:rPr>
      </w:pPr>
    </w:p>
    <w:p w:rsidR="00DB5E9C" w:rsidRDefault="00DB5E9C">
      <w:pPr>
        <w:jc w:val="center"/>
        <w:rPr>
          <w:rFonts w:ascii="Arial" w:hAnsi="Arial" w:cs="Arial"/>
          <w:b/>
          <w:bCs/>
        </w:rPr>
      </w:pPr>
    </w:p>
    <w:p w:rsidR="00DF2C02" w:rsidRDefault="00DB5E9C" w:rsidP="00845E72">
      <w:pPr>
        <w:jc w:val="center"/>
        <w:rPr>
          <w:rFonts w:ascii="Arial" w:hAnsi="Arial" w:cs="Arial"/>
          <w:b/>
          <w:bCs/>
        </w:rPr>
      </w:pPr>
      <w:r w:rsidRPr="00DB5E9C">
        <w:rPr>
          <w:rFonts w:ascii="Arial" w:hAnsi="Arial" w:cs="Arial"/>
          <w:b/>
          <w:bCs/>
        </w:rPr>
        <w:t>COMUNICATO STAMPA</w:t>
      </w:r>
    </w:p>
    <w:p w:rsidR="00845E72" w:rsidRPr="00845E72" w:rsidRDefault="00845E72" w:rsidP="00845E72">
      <w:pPr>
        <w:jc w:val="center"/>
        <w:rPr>
          <w:rFonts w:ascii="Arial" w:hAnsi="Arial" w:cs="Arial"/>
          <w:b/>
          <w:bCs/>
        </w:rPr>
      </w:pPr>
    </w:p>
    <w:p w:rsidR="005A2B25" w:rsidRDefault="005A2B25" w:rsidP="005A2B25">
      <w:pPr>
        <w:jc w:val="center"/>
      </w:pPr>
      <w:r>
        <w:rPr>
          <w:rFonts w:ascii="Arial" w:hAnsi="Arial" w:cs="Arial"/>
          <w:b/>
          <w:bCs/>
        </w:rPr>
        <w:t>PIA</w:t>
      </w:r>
      <w:r w:rsidR="00F51878">
        <w:rPr>
          <w:rFonts w:ascii="Arial" w:hAnsi="Arial" w:cs="Arial"/>
          <w:b/>
          <w:bCs/>
        </w:rPr>
        <w:t xml:space="preserve">CENZA, AEROPORTO DI SAN DAMIANO: IN 131 PARTECIPANO ALLA </w:t>
      </w:r>
      <w:r>
        <w:rPr>
          <w:rFonts w:ascii="Arial" w:hAnsi="Arial" w:cs="Arial"/>
          <w:b/>
          <w:bCs/>
        </w:rPr>
        <w:t xml:space="preserve"> CONSULTAZIONE PUBBLICA PER </w:t>
      </w:r>
      <w:r w:rsidR="00A31822">
        <w:rPr>
          <w:rFonts w:ascii="Arial" w:hAnsi="Arial" w:cs="Arial"/>
          <w:b/>
          <w:bCs/>
        </w:rPr>
        <w:t xml:space="preserve">LA VALORIZZAZIONE </w:t>
      </w:r>
      <w:r w:rsidR="00BC7982">
        <w:rPr>
          <w:rFonts w:ascii="Arial" w:hAnsi="Arial" w:cs="Arial"/>
          <w:b/>
          <w:bCs/>
        </w:rPr>
        <w:t>DEL</w:t>
      </w:r>
      <w:r>
        <w:rPr>
          <w:rFonts w:ascii="Arial" w:hAnsi="Arial" w:cs="Arial"/>
          <w:b/>
          <w:bCs/>
        </w:rPr>
        <w:t>L’AREA</w:t>
      </w:r>
      <w:r w:rsidR="0046415D">
        <w:rPr>
          <w:rFonts w:ascii="Arial" w:hAnsi="Arial" w:cs="Arial"/>
          <w:b/>
          <w:bCs/>
        </w:rPr>
        <w:t xml:space="preserve">. </w:t>
      </w:r>
      <w:r w:rsidR="0046415D">
        <w:rPr>
          <w:rFonts w:ascii="Arial" w:hAnsi="Arial" w:cs="Arial"/>
          <w:b/>
          <w:bCs/>
        </w:rPr>
        <w:br/>
        <w:t>PERVENUTE 20 PROPOSTE</w:t>
      </w:r>
    </w:p>
    <w:p w:rsidR="005A2B25" w:rsidRDefault="005A2B25" w:rsidP="005A2B25">
      <w:pPr>
        <w:jc w:val="center"/>
      </w:pPr>
    </w:p>
    <w:p w:rsidR="0026407B" w:rsidRPr="00A440A6" w:rsidRDefault="00DA165F" w:rsidP="00A440A6">
      <w:pPr>
        <w:jc w:val="center"/>
        <w:rPr>
          <w:rFonts w:ascii="Arial" w:hAnsi="Arial" w:cs="Arial"/>
          <w:bCs/>
          <w:color w:val="auto"/>
        </w:rPr>
      </w:pPr>
      <w:r w:rsidRPr="00DA165F">
        <w:rPr>
          <w:rFonts w:ascii="Arial" w:hAnsi="Arial" w:cs="Arial"/>
          <w:bCs/>
          <w:color w:val="auto"/>
        </w:rPr>
        <w:t xml:space="preserve">Agenzia del Demanio, Ministero della Difesa, </w:t>
      </w:r>
      <w:r w:rsidRPr="00DA165F">
        <w:rPr>
          <w:rFonts w:ascii="Arial" w:hAnsi="Arial" w:cs="Arial"/>
        </w:rPr>
        <w:t>Comune di San Giorgio Piacentino e Comune</w:t>
      </w:r>
      <w:r w:rsidR="001A78FF">
        <w:rPr>
          <w:rFonts w:ascii="Arial" w:hAnsi="Arial" w:cs="Arial"/>
        </w:rPr>
        <w:t xml:space="preserve"> di </w:t>
      </w:r>
      <w:r w:rsidRPr="00DA165F">
        <w:rPr>
          <w:rFonts w:ascii="Arial" w:hAnsi="Arial" w:cs="Arial"/>
        </w:rPr>
        <w:t>Podenzano</w:t>
      </w:r>
      <w:r w:rsidR="005A2B25">
        <w:rPr>
          <w:rFonts w:ascii="Arial" w:hAnsi="Arial" w:cs="Arial"/>
        </w:rPr>
        <w:t xml:space="preserve"> </w:t>
      </w:r>
      <w:r w:rsidR="00FF4F38">
        <w:rPr>
          <w:rFonts w:ascii="Arial" w:hAnsi="Arial" w:cs="Arial"/>
        </w:rPr>
        <w:t xml:space="preserve">presentano </w:t>
      </w:r>
      <w:r w:rsidR="00F51878">
        <w:rPr>
          <w:rFonts w:ascii="Arial" w:hAnsi="Arial" w:cs="Arial"/>
        </w:rPr>
        <w:t>i risultati dell’iniziativa</w:t>
      </w:r>
    </w:p>
    <w:p w:rsidR="00842F79" w:rsidRDefault="00842F79" w:rsidP="00842F79">
      <w:pPr>
        <w:rPr>
          <w:color w:val="1F497D"/>
          <w:sz w:val="22"/>
          <w:szCs w:val="22"/>
        </w:rPr>
      </w:pPr>
    </w:p>
    <w:p w:rsidR="00A80C32" w:rsidRDefault="001A78FF" w:rsidP="006D3673">
      <w:pPr>
        <w:shd w:val="clear" w:color="auto" w:fill="FFFFFF"/>
        <w:textAlignment w:val="top"/>
        <w:rPr>
          <w:rFonts w:ascii="Arial" w:hAnsi="Arial" w:cs="Arial"/>
        </w:rPr>
      </w:pPr>
      <w:r>
        <w:rPr>
          <w:rFonts w:ascii="Arial" w:hAnsi="Arial" w:cs="Arial"/>
          <w:b/>
          <w:bCs/>
          <w:color w:val="auto"/>
        </w:rPr>
        <w:t>Piacenza</w:t>
      </w:r>
      <w:r w:rsidR="00842F79" w:rsidRPr="001E1343">
        <w:rPr>
          <w:rFonts w:ascii="Arial" w:hAnsi="Arial" w:cs="Arial"/>
          <w:b/>
          <w:bCs/>
          <w:color w:val="auto"/>
        </w:rPr>
        <w:t xml:space="preserve">, </w:t>
      </w:r>
      <w:r w:rsidR="00F51878">
        <w:rPr>
          <w:rFonts w:ascii="Arial" w:hAnsi="Arial" w:cs="Arial"/>
          <w:b/>
          <w:bCs/>
          <w:color w:val="auto"/>
        </w:rPr>
        <w:t>11 giugno</w:t>
      </w:r>
      <w:r w:rsidR="0026407B" w:rsidRPr="001E1343">
        <w:rPr>
          <w:rFonts w:ascii="Arial" w:hAnsi="Arial" w:cs="Arial"/>
          <w:b/>
          <w:bCs/>
          <w:color w:val="auto"/>
        </w:rPr>
        <w:t xml:space="preserve"> 2018</w:t>
      </w:r>
      <w:r w:rsidR="00842F79" w:rsidRPr="001E1343">
        <w:rPr>
          <w:rFonts w:ascii="Arial" w:hAnsi="Arial" w:cs="Arial"/>
          <w:b/>
          <w:bCs/>
          <w:color w:val="auto"/>
        </w:rPr>
        <w:t xml:space="preserve"> </w:t>
      </w:r>
      <w:r w:rsidR="00F51878">
        <w:rPr>
          <w:rFonts w:ascii="Arial" w:hAnsi="Arial" w:cs="Arial"/>
        </w:rPr>
        <w:t>–</w:t>
      </w:r>
      <w:r w:rsidR="00842F79" w:rsidRPr="001E1343">
        <w:rPr>
          <w:rFonts w:ascii="Arial" w:hAnsi="Arial" w:cs="Arial"/>
        </w:rPr>
        <w:t xml:space="preserve"> </w:t>
      </w:r>
      <w:r w:rsidR="00A80C32">
        <w:rPr>
          <w:rFonts w:ascii="Arial" w:hAnsi="Arial" w:cs="Arial"/>
        </w:rPr>
        <w:t>Nuove funzioni che spaziano dalle attività produttive,</w:t>
      </w:r>
      <w:r w:rsidR="0046415D">
        <w:rPr>
          <w:rFonts w:ascii="Arial" w:hAnsi="Arial" w:cs="Arial"/>
        </w:rPr>
        <w:t xml:space="preserve"> alla logistica, a </w:t>
      </w:r>
      <w:r w:rsidR="00A31822">
        <w:rPr>
          <w:rFonts w:ascii="Arial" w:hAnsi="Arial" w:cs="Arial"/>
        </w:rPr>
        <w:t xml:space="preserve">quelle </w:t>
      </w:r>
      <w:r w:rsidR="00A80C32">
        <w:rPr>
          <w:rFonts w:ascii="Arial" w:hAnsi="Arial" w:cs="Arial"/>
        </w:rPr>
        <w:t>ricreative culturali e aggregative: questi gli scenari di sviluppo dell’</w:t>
      </w:r>
      <w:r w:rsidR="0046415D">
        <w:rPr>
          <w:rFonts w:ascii="Arial" w:hAnsi="Arial" w:cs="Arial"/>
        </w:rPr>
        <w:t>area dell’</w:t>
      </w:r>
      <w:r w:rsidR="00A80C32">
        <w:rPr>
          <w:rFonts w:ascii="Arial" w:hAnsi="Arial" w:cs="Arial"/>
        </w:rPr>
        <w:t>aeroporto di San Dami</w:t>
      </w:r>
      <w:r w:rsidR="00A31822">
        <w:rPr>
          <w:rFonts w:ascii="Arial" w:hAnsi="Arial" w:cs="Arial"/>
        </w:rPr>
        <w:t xml:space="preserve">ano, in provincia di Piacenza, </w:t>
      </w:r>
      <w:r w:rsidR="00A80C32">
        <w:rPr>
          <w:rFonts w:ascii="Arial" w:hAnsi="Arial" w:cs="Arial"/>
        </w:rPr>
        <w:t xml:space="preserve">emersi dalla </w:t>
      </w:r>
      <w:r w:rsidR="00A80C32" w:rsidRPr="000A5536">
        <w:rPr>
          <w:rFonts w:ascii="Arial" w:hAnsi="Arial" w:cs="Arial"/>
          <w:b/>
        </w:rPr>
        <w:t>consultazione pubblica</w:t>
      </w:r>
      <w:r w:rsidR="000A5536">
        <w:rPr>
          <w:rFonts w:ascii="Arial" w:hAnsi="Arial" w:cs="Arial"/>
        </w:rPr>
        <w:t xml:space="preserve"> che si è conclusa lo scorso 31 maggio, dedicata ai </w:t>
      </w:r>
      <w:r w:rsidR="000A5536" w:rsidRPr="000A5536">
        <w:rPr>
          <w:rFonts w:ascii="Arial" w:hAnsi="Arial" w:cs="Arial"/>
          <w:b/>
        </w:rPr>
        <w:t>6 complessi immobiliari valorizzabili</w:t>
      </w:r>
      <w:r w:rsidR="00A440A6">
        <w:rPr>
          <w:rFonts w:ascii="Arial" w:hAnsi="Arial" w:cs="Arial"/>
        </w:rPr>
        <w:t xml:space="preserve"> </w:t>
      </w:r>
      <w:r w:rsidR="000A5536" w:rsidRPr="003228B6">
        <w:rPr>
          <w:rFonts w:ascii="Arial" w:hAnsi="Arial" w:cs="Arial"/>
        </w:rPr>
        <w:t>nell’area</w:t>
      </w:r>
      <w:r w:rsidR="00A80C32">
        <w:rPr>
          <w:rFonts w:ascii="Arial" w:hAnsi="Arial" w:cs="Arial"/>
        </w:rPr>
        <w:t>. Sono stati in</w:t>
      </w:r>
      <w:r w:rsidR="003944CF">
        <w:rPr>
          <w:rFonts w:ascii="Arial" w:hAnsi="Arial" w:cs="Arial"/>
        </w:rPr>
        <w:t xml:space="preserve"> </w:t>
      </w:r>
      <w:r w:rsidR="00A80C32" w:rsidRPr="00F96003">
        <w:rPr>
          <w:rFonts w:ascii="Arial" w:hAnsi="Arial" w:cs="Arial"/>
          <w:b/>
        </w:rPr>
        <w:t xml:space="preserve">131 </w:t>
      </w:r>
      <w:r w:rsidR="00A80C32">
        <w:rPr>
          <w:rFonts w:ascii="Arial" w:hAnsi="Arial" w:cs="Arial"/>
        </w:rPr>
        <w:t xml:space="preserve">a partecipare, tra associazioni, imprese e cittadini, che hanno contribuito con </w:t>
      </w:r>
      <w:r w:rsidR="00A80C32" w:rsidRPr="00F96003">
        <w:rPr>
          <w:rFonts w:ascii="Arial" w:hAnsi="Arial" w:cs="Arial"/>
          <w:b/>
        </w:rPr>
        <w:t>129</w:t>
      </w:r>
      <w:r w:rsidR="00A80C32">
        <w:rPr>
          <w:rFonts w:ascii="Arial" w:hAnsi="Arial" w:cs="Arial"/>
        </w:rPr>
        <w:t xml:space="preserve"> questionari online, da cui trarre </w:t>
      </w:r>
      <w:r w:rsidR="00A31822">
        <w:rPr>
          <w:rFonts w:ascii="Arial" w:hAnsi="Arial" w:cs="Arial"/>
        </w:rPr>
        <w:t>spunti</w:t>
      </w:r>
      <w:r w:rsidR="00A80C32">
        <w:rPr>
          <w:rFonts w:ascii="Arial" w:hAnsi="Arial" w:cs="Arial"/>
        </w:rPr>
        <w:t xml:space="preserve"> e suggerimenti, e </w:t>
      </w:r>
      <w:r w:rsidR="00A80C32" w:rsidRPr="00F96003">
        <w:rPr>
          <w:rFonts w:ascii="Arial" w:hAnsi="Arial" w:cs="Arial"/>
          <w:b/>
        </w:rPr>
        <w:t>20</w:t>
      </w:r>
      <w:r w:rsidR="00F96003">
        <w:rPr>
          <w:rFonts w:ascii="Arial" w:hAnsi="Arial" w:cs="Arial"/>
        </w:rPr>
        <w:t xml:space="preserve"> </w:t>
      </w:r>
      <w:r w:rsidR="00A80C32">
        <w:rPr>
          <w:rFonts w:ascii="Arial" w:hAnsi="Arial" w:cs="Arial"/>
        </w:rPr>
        <w:t xml:space="preserve">proposte progettuali concrete che disegnano diverse prospettive per il percorso di valorizzazione di questa area di </w:t>
      </w:r>
      <w:r w:rsidR="00A80C32" w:rsidRPr="00F96003">
        <w:rPr>
          <w:rFonts w:ascii="Arial" w:hAnsi="Arial" w:cs="Arial"/>
          <w:b/>
        </w:rPr>
        <w:t>2,8 milioni di mq</w:t>
      </w:r>
      <w:r w:rsidR="00A80C32">
        <w:rPr>
          <w:rFonts w:ascii="Arial" w:hAnsi="Arial" w:cs="Arial"/>
        </w:rPr>
        <w:t>.</w:t>
      </w:r>
    </w:p>
    <w:p w:rsidR="00A80C32" w:rsidRDefault="00A80C32" w:rsidP="006D3673">
      <w:pPr>
        <w:shd w:val="clear" w:color="auto" w:fill="FFFFFF"/>
        <w:textAlignment w:val="top"/>
        <w:rPr>
          <w:rFonts w:ascii="Arial" w:hAnsi="Arial" w:cs="Arial"/>
        </w:rPr>
      </w:pPr>
    </w:p>
    <w:p w:rsidR="00F51878" w:rsidRDefault="00643147" w:rsidP="006D3673">
      <w:pPr>
        <w:shd w:val="clear" w:color="auto" w:fill="FFFFFF"/>
        <w:textAlignment w:val="top"/>
        <w:rPr>
          <w:rFonts w:ascii="Arial" w:hAnsi="Arial" w:cs="Arial"/>
        </w:rPr>
      </w:pPr>
      <w:r>
        <w:rPr>
          <w:rFonts w:ascii="Arial" w:hAnsi="Arial" w:cs="Arial"/>
        </w:rPr>
        <w:t xml:space="preserve">I partecipanti </w:t>
      </w:r>
      <w:r w:rsidR="00A31822">
        <w:rPr>
          <w:rFonts w:ascii="Arial" w:hAnsi="Arial" w:cs="Arial"/>
        </w:rPr>
        <w:t xml:space="preserve">alla consultazione </w:t>
      </w:r>
      <w:r>
        <w:rPr>
          <w:rFonts w:ascii="Arial" w:hAnsi="Arial" w:cs="Arial"/>
        </w:rPr>
        <w:t>provengono</w:t>
      </w:r>
      <w:r w:rsidR="00F96003">
        <w:rPr>
          <w:rFonts w:ascii="Arial" w:hAnsi="Arial" w:cs="Arial"/>
        </w:rPr>
        <w:t xml:space="preserve"> </w:t>
      </w:r>
      <w:r w:rsidR="00A31822">
        <w:rPr>
          <w:rFonts w:ascii="Arial" w:hAnsi="Arial" w:cs="Arial"/>
        </w:rPr>
        <w:t xml:space="preserve">in maggioranza </w:t>
      </w:r>
      <w:r w:rsidR="00F96003">
        <w:rPr>
          <w:rFonts w:ascii="Arial" w:hAnsi="Arial" w:cs="Arial"/>
        </w:rPr>
        <w:t>d</w:t>
      </w:r>
      <w:r w:rsidR="000A5536">
        <w:rPr>
          <w:rFonts w:ascii="Arial" w:hAnsi="Arial" w:cs="Arial"/>
        </w:rPr>
        <w:t>a</w:t>
      </w:r>
      <w:r w:rsidR="00F96003">
        <w:rPr>
          <w:rFonts w:ascii="Arial" w:hAnsi="Arial" w:cs="Arial"/>
        </w:rPr>
        <w:t>lla provincia piacentina, circa l’</w:t>
      </w:r>
      <w:r>
        <w:rPr>
          <w:rFonts w:ascii="Arial" w:hAnsi="Arial" w:cs="Arial"/>
        </w:rPr>
        <w:t xml:space="preserve">89%, e si tratta </w:t>
      </w:r>
      <w:r w:rsidR="000A5536">
        <w:rPr>
          <w:rFonts w:ascii="Arial" w:hAnsi="Arial" w:cs="Arial"/>
        </w:rPr>
        <w:t>per il 93%</w:t>
      </w:r>
      <w:r>
        <w:rPr>
          <w:rFonts w:ascii="Arial" w:hAnsi="Arial" w:cs="Arial"/>
        </w:rPr>
        <w:t xml:space="preserve"> </w:t>
      </w:r>
      <w:r w:rsidR="000A5536">
        <w:rPr>
          <w:rFonts w:ascii="Arial" w:hAnsi="Arial" w:cs="Arial"/>
        </w:rPr>
        <w:t xml:space="preserve">di singoli cittadini, </w:t>
      </w:r>
      <w:r w:rsidR="00957DF0">
        <w:rPr>
          <w:rFonts w:ascii="Arial" w:hAnsi="Arial" w:cs="Arial"/>
        </w:rPr>
        <w:t>che conoscono bene il territorio</w:t>
      </w:r>
      <w:r w:rsidR="006400E1">
        <w:rPr>
          <w:rFonts w:ascii="Arial" w:hAnsi="Arial" w:cs="Arial"/>
        </w:rPr>
        <w:t>,</w:t>
      </w:r>
      <w:r w:rsidR="00957DF0">
        <w:rPr>
          <w:rFonts w:ascii="Arial" w:hAnsi="Arial" w:cs="Arial"/>
        </w:rPr>
        <w:t xml:space="preserve"> </w:t>
      </w:r>
      <w:r w:rsidR="008F23CD">
        <w:rPr>
          <w:rFonts w:ascii="Arial" w:hAnsi="Arial" w:cs="Arial"/>
        </w:rPr>
        <w:t>i bisogni e le istanze del tessuto</w:t>
      </w:r>
      <w:r w:rsidR="00957DF0">
        <w:rPr>
          <w:rFonts w:ascii="Arial" w:hAnsi="Arial" w:cs="Arial"/>
        </w:rPr>
        <w:t xml:space="preserve"> locale.</w:t>
      </w:r>
    </w:p>
    <w:p w:rsidR="000A5536" w:rsidRDefault="000A5536" w:rsidP="006D3673">
      <w:pPr>
        <w:shd w:val="clear" w:color="auto" w:fill="FFFFFF"/>
        <w:textAlignment w:val="top"/>
        <w:rPr>
          <w:rFonts w:ascii="Arial" w:hAnsi="Arial" w:cs="Arial"/>
        </w:rPr>
      </w:pPr>
    </w:p>
    <w:p w:rsidR="008E07D6" w:rsidRDefault="000A5536" w:rsidP="006D3673">
      <w:pPr>
        <w:shd w:val="clear" w:color="auto" w:fill="FFFFFF"/>
        <w:textAlignment w:val="top"/>
        <w:rPr>
          <w:rFonts w:ascii="Arial" w:hAnsi="Arial" w:cs="Arial"/>
        </w:rPr>
      </w:pPr>
      <w:r>
        <w:rPr>
          <w:rFonts w:ascii="Arial" w:hAnsi="Arial" w:cs="Arial"/>
        </w:rPr>
        <w:t>In questo quadro s’inseriscono</w:t>
      </w:r>
      <w:r w:rsidR="00957DF0">
        <w:rPr>
          <w:rFonts w:ascii="Arial" w:hAnsi="Arial" w:cs="Arial"/>
        </w:rPr>
        <w:t xml:space="preserve"> le </w:t>
      </w:r>
      <w:r w:rsidR="00957DF0" w:rsidRPr="00185CDC">
        <w:rPr>
          <w:rFonts w:ascii="Arial" w:hAnsi="Arial" w:cs="Arial"/>
          <w:b/>
        </w:rPr>
        <w:t xml:space="preserve">20 </w:t>
      </w:r>
      <w:r w:rsidR="0046415D">
        <w:rPr>
          <w:rFonts w:ascii="Arial" w:hAnsi="Arial" w:cs="Arial"/>
          <w:b/>
        </w:rPr>
        <w:t xml:space="preserve">idee e </w:t>
      </w:r>
      <w:r w:rsidR="00957DF0" w:rsidRPr="00185CDC">
        <w:rPr>
          <w:rFonts w:ascii="Arial" w:hAnsi="Arial" w:cs="Arial"/>
          <w:b/>
        </w:rPr>
        <w:t>proposte</w:t>
      </w:r>
      <w:r w:rsidR="0046415D">
        <w:rPr>
          <w:rFonts w:ascii="Arial" w:hAnsi="Arial" w:cs="Arial"/>
        </w:rPr>
        <w:t xml:space="preserve"> </w:t>
      </w:r>
      <w:r w:rsidR="00957DF0">
        <w:rPr>
          <w:rFonts w:ascii="Arial" w:hAnsi="Arial" w:cs="Arial"/>
        </w:rPr>
        <w:t>presentate</w:t>
      </w:r>
      <w:r w:rsidR="00EE56FC">
        <w:rPr>
          <w:rFonts w:ascii="Arial" w:hAnsi="Arial" w:cs="Arial"/>
        </w:rPr>
        <w:t xml:space="preserve">: sono </w:t>
      </w:r>
      <w:r w:rsidR="00185CDC" w:rsidRPr="00185CDC">
        <w:rPr>
          <w:rFonts w:ascii="Arial" w:hAnsi="Arial" w:cs="Arial"/>
          <w:b/>
        </w:rPr>
        <w:t>11</w:t>
      </w:r>
      <w:r w:rsidR="00EE56FC" w:rsidRPr="00EE56FC">
        <w:rPr>
          <w:rFonts w:ascii="Arial" w:hAnsi="Arial" w:cs="Arial"/>
        </w:rPr>
        <w:t xml:space="preserve"> i</w:t>
      </w:r>
      <w:r w:rsidR="00185CDC">
        <w:rPr>
          <w:rFonts w:ascii="Arial" w:hAnsi="Arial" w:cs="Arial"/>
        </w:rPr>
        <w:t xml:space="preserve"> progetti arrivati per la </w:t>
      </w:r>
      <w:r w:rsidR="008F23CD">
        <w:rPr>
          <w:rFonts w:ascii="Arial" w:hAnsi="Arial" w:cs="Arial"/>
        </w:rPr>
        <w:t xml:space="preserve">sola </w:t>
      </w:r>
      <w:r w:rsidR="008F23CD">
        <w:rPr>
          <w:rFonts w:ascii="Arial" w:hAnsi="Arial" w:cs="Arial"/>
          <w:b/>
        </w:rPr>
        <w:t xml:space="preserve">zona operativa dell’aeroporto </w:t>
      </w:r>
      <w:r w:rsidR="00185CDC">
        <w:rPr>
          <w:rFonts w:ascii="Arial" w:hAnsi="Arial" w:cs="Arial"/>
        </w:rPr>
        <w:t>che</w:t>
      </w:r>
      <w:r w:rsidR="004E27DA">
        <w:rPr>
          <w:rFonts w:ascii="Arial" w:hAnsi="Arial" w:cs="Arial"/>
        </w:rPr>
        <w:t>,</w:t>
      </w:r>
      <w:r w:rsidR="00185CDC">
        <w:rPr>
          <w:rFonts w:ascii="Arial" w:hAnsi="Arial" w:cs="Arial"/>
        </w:rPr>
        <w:t xml:space="preserve"> nelle intenzioni dei partecipanti</w:t>
      </w:r>
      <w:r w:rsidR="004E27DA">
        <w:rPr>
          <w:rFonts w:ascii="Arial" w:hAnsi="Arial" w:cs="Arial"/>
        </w:rPr>
        <w:t>,</w:t>
      </w:r>
      <w:r w:rsidR="00185CDC">
        <w:rPr>
          <w:rFonts w:ascii="Arial" w:hAnsi="Arial" w:cs="Arial"/>
        </w:rPr>
        <w:t xml:space="preserve"> potrebbe diventare un</w:t>
      </w:r>
      <w:r w:rsidR="0046415D">
        <w:rPr>
          <w:rFonts w:ascii="Arial" w:hAnsi="Arial" w:cs="Arial"/>
        </w:rPr>
        <w:t xml:space="preserve"> supporto al commercio e alla logistica, un</w:t>
      </w:r>
      <w:r w:rsidR="00185CDC">
        <w:rPr>
          <w:rFonts w:ascii="Arial" w:hAnsi="Arial" w:cs="Arial"/>
        </w:rPr>
        <w:t xml:space="preserve"> </w:t>
      </w:r>
      <w:r w:rsidR="00185CDC" w:rsidRPr="008E07D6">
        <w:rPr>
          <w:rFonts w:ascii="Arial" w:hAnsi="Arial" w:cs="Arial"/>
        </w:rPr>
        <w:t>aeroclub</w:t>
      </w:r>
      <w:r w:rsidR="00185CDC">
        <w:rPr>
          <w:rFonts w:ascii="Arial" w:hAnsi="Arial" w:cs="Arial"/>
        </w:rPr>
        <w:t xml:space="preserve">, </w:t>
      </w:r>
      <w:r w:rsidR="008F23CD">
        <w:rPr>
          <w:rFonts w:ascii="Arial" w:hAnsi="Arial" w:cs="Arial"/>
        </w:rPr>
        <w:t xml:space="preserve">un </w:t>
      </w:r>
      <w:r w:rsidR="00185CDC">
        <w:rPr>
          <w:rFonts w:ascii="Arial" w:hAnsi="Arial" w:cs="Arial"/>
        </w:rPr>
        <w:t>centro di manutenzione velivoli, un campus per l’aviazione commerciale,</w:t>
      </w:r>
      <w:r w:rsidR="00FE756F">
        <w:rPr>
          <w:rFonts w:ascii="Arial" w:hAnsi="Arial" w:cs="Arial"/>
        </w:rPr>
        <w:t xml:space="preserve"> una base di lancio per satelliti nello spazio</w:t>
      </w:r>
      <w:r w:rsidR="00185CDC">
        <w:rPr>
          <w:rFonts w:ascii="Arial" w:hAnsi="Arial" w:cs="Arial"/>
        </w:rPr>
        <w:t xml:space="preserve"> </w:t>
      </w:r>
      <w:r w:rsidR="00DF2263">
        <w:rPr>
          <w:rFonts w:ascii="Arial" w:hAnsi="Arial" w:cs="Arial"/>
        </w:rPr>
        <w:t>o</w:t>
      </w:r>
      <w:r w:rsidR="00185CDC">
        <w:rPr>
          <w:rFonts w:ascii="Arial" w:hAnsi="Arial" w:cs="Arial"/>
        </w:rPr>
        <w:t xml:space="preserve"> un parco fotovoltaico per generare energia dalla luce solare. </w:t>
      </w:r>
      <w:r w:rsidR="00E37798">
        <w:rPr>
          <w:rFonts w:ascii="Arial" w:hAnsi="Arial" w:cs="Arial"/>
        </w:rPr>
        <w:t>La valorizzazione dell’area in ogni caso preserverà un utilizzo a fini militari</w:t>
      </w:r>
      <w:r w:rsidR="006400E1">
        <w:rPr>
          <w:rFonts w:ascii="Arial" w:hAnsi="Arial" w:cs="Arial"/>
        </w:rPr>
        <w:t xml:space="preserve">, e </w:t>
      </w:r>
      <w:r w:rsidR="00E37798">
        <w:rPr>
          <w:rFonts w:ascii="Arial" w:hAnsi="Arial" w:cs="Arial"/>
        </w:rPr>
        <w:t>il Ministero della Difesa</w:t>
      </w:r>
      <w:r w:rsidR="006400E1">
        <w:rPr>
          <w:rFonts w:ascii="Arial" w:hAnsi="Arial" w:cs="Arial"/>
        </w:rPr>
        <w:t xml:space="preserve"> ne</w:t>
      </w:r>
      <w:r w:rsidR="00E37798">
        <w:rPr>
          <w:rFonts w:ascii="Arial" w:hAnsi="Arial" w:cs="Arial"/>
        </w:rPr>
        <w:t xml:space="preserve"> garantirà u</w:t>
      </w:r>
      <w:r w:rsidR="008D00FD">
        <w:rPr>
          <w:rFonts w:ascii="Arial" w:hAnsi="Arial" w:cs="Arial"/>
        </w:rPr>
        <w:t>n uso duale, valutandone tempi e modalità</w:t>
      </w:r>
      <w:r w:rsidR="00E37798">
        <w:rPr>
          <w:rFonts w:ascii="Arial" w:hAnsi="Arial" w:cs="Arial"/>
        </w:rPr>
        <w:t xml:space="preserve"> in collaborazione con Difesa Servizi S.p.A.</w:t>
      </w:r>
    </w:p>
    <w:p w:rsidR="008E07D6" w:rsidRDefault="008E07D6" w:rsidP="006D3673">
      <w:pPr>
        <w:shd w:val="clear" w:color="auto" w:fill="FFFFFF"/>
        <w:textAlignment w:val="top"/>
        <w:rPr>
          <w:rFonts w:ascii="Arial" w:hAnsi="Arial" w:cs="Arial"/>
        </w:rPr>
      </w:pPr>
    </w:p>
    <w:p w:rsidR="008E07D6" w:rsidRDefault="00A32025" w:rsidP="006D3673">
      <w:pPr>
        <w:shd w:val="clear" w:color="auto" w:fill="FFFFFF"/>
        <w:textAlignment w:val="top"/>
        <w:rPr>
          <w:rFonts w:ascii="Arial" w:hAnsi="Arial" w:cs="Arial"/>
        </w:rPr>
      </w:pPr>
      <w:r>
        <w:rPr>
          <w:rFonts w:ascii="Arial" w:hAnsi="Arial" w:cs="Arial"/>
        </w:rPr>
        <w:t xml:space="preserve">Anche </w:t>
      </w:r>
      <w:r w:rsidR="008E07D6">
        <w:rPr>
          <w:rFonts w:ascii="Arial" w:hAnsi="Arial" w:cs="Arial"/>
        </w:rPr>
        <w:t xml:space="preserve">il </w:t>
      </w:r>
      <w:r w:rsidR="008E07D6" w:rsidRPr="008E07D6">
        <w:rPr>
          <w:rFonts w:ascii="Arial" w:hAnsi="Arial" w:cs="Arial"/>
          <w:b/>
        </w:rPr>
        <w:t>D</w:t>
      </w:r>
      <w:r w:rsidR="007419EC" w:rsidRPr="008E07D6">
        <w:rPr>
          <w:rFonts w:ascii="Arial" w:hAnsi="Arial" w:cs="Arial"/>
          <w:b/>
        </w:rPr>
        <w:t>eposito munizioni Tollara</w:t>
      </w:r>
      <w:r w:rsidR="00DF2263">
        <w:rPr>
          <w:rFonts w:ascii="Arial" w:hAnsi="Arial" w:cs="Arial"/>
        </w:rPr>
        <w:t xml:space="preserve"> ha raccolto</w:t>
      </w:r>
      <w:r>
        <w:rPr>
          <w:rFonts w:ascii="Arial" w:hAnsi="Arial" w:cs="Arial"/>
        </w:rPr>
        <w:t xml:space="preserve"> molto interesse con</w:t>
      </w:r>
      <w:r w:rsidR="00DF2263">
        <w:rPr>
          <w:rFonts w:ascii="Arial" w:hAnsi="Arial" w:cs="Arial"/>
        </w:rPr>
        <w:t xml:space="preserve"> </w:t>
      </w:r>
      <w:r w:rsidR="007419EC" w:rsidRPr="008E07D6">
        <w:rPr>
          <w:rFonts w:ascii="Arial" w:hAnsi="Arial" w:cs="Arial"/>
          <w:b/>
        </w:rPr>
        <w:t>6 proposte</w:t>
      </w:r>
      <w:r w:rsidR="00DF2263">
        <w:rPr>
          <w:rFonts w:ascii="Arial" w:hAnsi="Arial" w:cs="Arial"/>
        </w:rPr>
        <w:t>: in tre casi il complesso ha</w:t>
      </w:r>
      <w:r w:rsidR="007419EC">
        <w:rPr>
          <w:rFonts w:ascii="Arial" w:hAnsi="Arial" w:cs="Arial"/>
        </w:rPr>
        <w:t xml:space="preserve"> tutte le caratteristiche per diventare un centro p</w:t>
      </w:r>
      <w:r w:rsidR="004F58D5">
        <w:rPr>
          <w:rFonts w:ascii="Arial" w:hAnsi="Arial" w:cs="Arial"/>
        </w:rPr>
        <w:t>olifunzionale dove svolgere attività f</w:t>
      </w:r>
      <w:r w:rsidR="00DF2263">
        <w:rPr>
          <w:rFonts w:ascii="Arial" w:hAnsi="Arial" w:cs="Arial"/>
        </w:rPr>
        <w:t>ormative, sociali</w:t>
      </w:r>
      <w:r>
        <w:rPr>
          <w:rFonts w:ascii="Arial" w:hAnsi="Arial" w:cs="Arial"/>
        </w:rPr>
        <w:t>, sportive</w:t>
      </w:r>
      <w:r w:rsidR="00DF2263">
        <w:rPr>
          <w:rFonts w:ascii="Arial" w:hAnsi="Arial" w:cs="Arial"/>
        </w:rPr>
        <w:t xml:space="preserve"> </w:t>
      </w:r>
      <w:r>
        <w:rPr>
          <w:rFonts w:ascii="Arial" w:hAnsi="Arial" w:cs="Arial"/>
        </w:rPr>
        <w:t>e aggregative;</w:t>
      </w:r>
      <w:r w:rsidR="00DF2263">
        <w:rPr>
          <w:rFonts w:ascii="Arial" w:hAnsi="Arial" w:cs="Arial"/>
        </w:rPr>
        <w:t xml:space="preserve"> </w:t>
      </w:r>
      <w:r>
        <w:rPr>
          <w:rFonts w:ascii="Arial" w:hAnsi="Arial" w:cs="Arial"/>
        </w:rPr>
        <w:t>una proposta sviluppa una soluzione di allo</w:t>
      </w:r>
      <w:r w:rsidR="006400E1">
        <w:rPr>
          <w:rFonts w:ascii="Arial" w:hAnsi="Arial" w:cs="Arial"/>
        </w:rPr>
        <w:t xml:space="preserve">ggi e servizi per la terza età; </w:t>
      </w:r>
      <w:r w:rsidR="00DF2263">
        <w:rPr>
          <w:rFonts w:ascii="Arial" w:hAnsi="Arial" w:cs="Arial"/>
        </w:rPr>
        <w:t>un progetto invece ipotizza la</w:t>
      </w:r>
      <w:r w:rsidR="004F58D5">
        <w:rPr>
          <w:rFonts w:ascii="Arial" w:hAnsi="Arial" w:cs="Arial"/>
        </w:rPr>
        <w:t xml:space="preserve"> </w:t>
      </w:r>
      <w:r w:rsidR="00DF2263">
        <w:rPr>
          <w:rFonts w:ascii="Arial" w:hAnsi="Arial" w:cs="Arial"/>
        </w:rPr>
        <w:t>trasformazione del bene</w:t>
      </w:r>
      <w:r w:rsidR="004F58D5">
        <w:rPr>
          <w:rFonts w:ascii="Arial" w:hAnsi="Arial" w:cs="Arial"/>
        </w:rPr>
        <w:t xml:space="preserve"> in u</w:t>
      </w:r>
      <w:r w:rsidR="006400E1">
        <w:rPr>
          <w:rFonts w:ascii="Arial" w:hAnsi="Arial" w:cs="Arial"/>
        </w:rPr>
        <w:t>n impianto per produrre energia;</w:t>
      </w:r>
      <w:r>
        <w:rPr>
          <w:rFonts w:ascii="Arial" w:hAnsi="Arial" w:cs="Arial"/>
        </w:rPr>
        <w:t xml:space="preserve"> infine, </w:t>
      </w:r>
      <w:r w:rsidR="008F23CD">
        <w:rPr>
          <w:rFonts w:ascii="Arial" w:hAnsi="Arial" w:cs="Arial"/>
        </w:rPr>
        <w:t xml:space="preserve">un </w:t>
      </w:r>
      <w:r>
        <w:rPr>
          <w:rFonts w:ascii="Arial" w:hAnsi="Arial" w:cs="Arial"/>
        </w:rPr>
        <w:t xml:space="preserve">altro piano di riconversione prevede l’insediamento di un </w:t>
      </w:r>
      <w:r w:rsidR="004F58D5">
        <w:rPr>
          <w:rFonts w:ascii="Arial" w:hAnsi="Arial" w:cs="Arial"/>
        </w:rPr>
        <w:t xml:space="preserve">centro sportivo con </w:t>
      </w:r>
      <w:r>
        <w:rPr>
          <w:rFonts w:ascii="Arial" w:hAnsi="Arial" w:cs="Arial"/>
        </w:rPr>
        <w:t xml:space="preserve">spazi dedicati alla disciplina del </w:t>
      </w:r>
      <w:r w:rsidR="004F58D5">
        <w:rPr>
          <w:rFonts w:ascii="Arial" w:hAnsi="Arial" w:cs="Arial"/>
        </w:rPr>
        <w:t>softair, basata sulla simulazione delle tecniche m</w:t>
      </w:r>
      <w:r>
        <w:rPr>
          <w:rFonts w:ascii="Arial" w:hAnsi="Arial" w:cs="Arial"/>
        </w:rPr>
        <w:t xml:space="preserve">ilitari. </w:t>
      </w:r>
    </w:p>
    <w:p w:rsidR="00A440A6" w:rsidRDefault="00A440A6" w:rsidP="006D3673">
      <w:pPr>
        <w:shd w:val="clear" w:color="auto" w:fill="FFFFFF"/>
        <w:textAlignment w:val="top"/>
        <w:rPr>
          <w:rFonts w:ascii="Arial" w:hAnsi="Arial" w:cs="Arial"/>
        </w:rPr>
      </w:pPr>
      <w:r>
        <w:rPr>
          <w:rFonts w:ascii="Arial" w:hAnsi="Arial" w:cs="Arial"/>
        </w:rPr>
        <w:br/>
      </w:r>
      <w:r w:rsidR="00A32025">
        <w:rPr>
          <w:rFonts w:ascii="Arial" w:hAnsi="Arial" w:cs="Arial"/>
        </w:rPr>
        <w:t>Per la</w:t>
      </w:r>
      <w:r w:rsidR="00A32025">
        <w:rPr>
          <w:rFonts w:ascii="Arial" w:hAnsi="Arial" w:cs="Arial"/>
          <w:b/>
        </w:rPr>
        <w:t xml:space="preserve"> </w:t>
      </w:r>
      <w:r w:rsidR="00A32025" w:rsidRPr="008E07D6">
        <w:rPr>
          <w:rFonts w:ascii="Arial" w:hAnsi="Arial" w:cs="Arial"/>
          <w:b/>
        </w:rPr>
        <w:t>Porzione del sedime nord ovest</w:t>
      </w:r>
      <w:r w:rsidR="00A32025">
        <w:rPr>
          <w:rFonts w:ascii="Arial" w:hAnsi="Arial" w:cs="Arial"/>
        </w:rPr>
        <w:t xml:space="preserve"> si</w:t>
      </w:r>
      <w:r w:rsidR="00B51B83">
        <w:rPr>
          <w:rFonts w:ascii="Arial" w:hAnsi="Arial" w:cs="Arial"/>
        </w:rPr>
        <w:t xml:space="preserve"> </w:t>
      </w:r>
      <w:r w:rsidR="00A32025">
        <w:rPr>
          <w:rFonts w:ascii="Arial" w:hAnsi="Arial" w:cs="Arial"/>
        </w:rPr>
        <w:t>ipotizza la creazione di un impianto per la produzione di energia da fonti rinnovabili, mentre l</w:t>
      </w:r>
      <w:r w:rsidR="004F58D5">
        <w:rPr>
          <w:rFonts w:ascii="Arial" w:hAnsi="Arial" w:cs="Arial"/>
        </w:rPr>
        <w:t xml:space="preserve">a solidarietà è al centro del piano presentato </w:t>
      </w:r>
      <w:r w:rsidR="008E07D6">
        <w:rPr>
          <w:rFonts w:ascii="Arial" w:hAnsi="Arial" w:cs="Arial"/>
        </w:rPr>
        <w:t xml:space="preserve">per la </w:t>
      </w:r>
      <w:r w:rsidR="008E07D6" w:rsidRPr="008E07D6">
        <w:rPr>
          <w:rFonts w:ascii="Arial" w:hAnsi="Arial" w:cs="Arial"/>
          <w:b/>
        </w:rPr>
        <w:t>Z</w:t>
      </w:r>
      <w:r w:rsidR="004F58D5" w:rsidRPr="008E07D6">
        <w:rPr>
          <w:rFonts w:ascii="Arial" w:hAnsi="Arial" w:cs="Arial"/>
          <w:b/>
        </w:rPr>
        <w:t>ona logistica dell’aeroporto</w:t>
      </w:r>
      <w:r w:rsidR="004F58D5">
        <w:rPr>
          <w:rFonts w:ascii="Arial" w:hAnsi="Arial" w:cs="Arial"/>
        </w:rPr>
        <w:t xml:space="preserve"> che viene vista come un polo di raccolta alimenti e una mensa capace di collaborare con</w:t>
      </w:r>
      <w:r w:rsidR="006400E1">
        <w:rPr>
          <w:rFonts w:ascii="Arial" w:hAnsi="Arial" w:cs="Arial"/>
        </w:rPr>
        <w:t xml:space="preserve"> le realtà già esistenti. </w:t>
      </w:r>
      <w:r w:rsidR="0046415D">
        <w:rPr>
          <w:rFonts w:ascii="Arial" w:hAnsi="Arial" w:cs="Arial"/>
        </w:rPr>
        <w:br/>
      </w:r>
    </w:p>
    <w:p w:rsidR="004F58D5" w:rsidRDefault="00A32025" w:rsidP="006D3673">
      <w:pPr>
        <w:shd w:val="clear" w:color="auto" w:fill="FFFFFF"/>
        <w:textAlignment w:val="top"/>
        <w:rPr>
          <w:rFonts w:ascii="Arial" w:hAnsi="Arial" w:cs="Arial"/>
        </w:rPr>
      </w:pPr>
      <w:r>
        <w:rPr>
          <w:rFonts w:ascii="Arial" w:hAnsi="Arial" w:cs="Arial"/>
        </w:rPr>
        <w:lastRenderedPageBreak/>
        <w:t>I</w:t>
      </w:r>
      <w:r w:rsidR="008E07D6">
        <w:rPr>
          <w:rFonts w:ascii="Arial" w:hAnsi="Arial" w:cs="Arial"/>
        </w:rPr>
        <w:t xml:space="preserve">l </w:t>
      </w:r>
      <w:r w:rsidR="008E07D6" w:rsidRPr="008E07D6">
        <w:rPr>
          <w:rFonts w:ascii="Arial" w:hAnsi="Arial" w:cs="Arial"/>
          <w:b/>
        </w:rPr>
        <w:t>C</w:t>
      </w:r>
      <w:r w:rsidR="004F58D5" w:rsidRPr="008E07D6">
        <w:rPr>
          <w:rFonts w:ascii="Arial" w:hAnsi="Arial" w:cs="Arial"/>
          <w:b/>
        </w:rPr>
        <w:t>entro trasmittente lontano</w:t>
      </w:r>
      <w:r w:rsidR="004F58D5">
        <w:rPr>
          <w:rFonts w:ascii="Arial" w:hAnsi="Arial" w:cs="Arial"/>
        </w:rPr>
        <w:t xml:space="preserve"> si candida </w:t>
      </w:r>
      <w:r w:rsidR="006400E1">
        <w:rPr>
          <w:rFonts w:ascii="Arial" w:hAnsi="Arial" w:cs="Arial"/>
        </w:rPr>
        <w:t xml:space="preserve">invece </w:t>
      </w:r>
      <w:r w:rsidR="004F58D5">
        <w:rPr>
          <w:rFonts w:ascii="Arial" w:hAnsi="Arial" w:cs="Arial"/>
        </w:rPr>
        <w:t>a</w:t>
      </w:r>
      <w:r w:rsidR="00E97C89">
        <w:rPr>
          <w:rFonts w:ascii="Arial" w:hAnsi="Arial" w:cs="Arial"/>
        </w:rPr>
        <w:t>d</w:t>
      </w:r>
      <w:r w:rsidR="004F58D5">
        <w:rPr>
          <w:rFonts w:ascii="Arial" w:hAnsi="Arial" w:cs="Arial"/>
        </w:rPr>
        <w:t xml:space="preserve"> essere un parco artistico con installazioni poste in armonia con l’ambiente circostante</w:t>
      </w:r>
      <w:r w:rsidR="008E07D6">
        <w:rPr>
          <w:rFonts w:ascii="Arial" w:hAnsi="Arial" w:cs="Arial"/>
        </w:rPr>
        <w:t xml:space="preserve">. </w:t>
      </w:r>
      <w:r>
        <w:rPr>
          <w:rFonts w:ascii="Arial" w:hAnsi="Arial" w:cs="Arial"/>
        </w:rPr>
        <w:t>Infine, n</w:t>
      </w:r>
      <w:r w:rsidR="008E07D6">
        <w:rPr>
          <w:rFonts w:ascii="Arial" w:hAnsi="Arial" w:cs="Arial"/>
        </w:rPr>
        <w:t xml:space="preserve">on ha ricevuto vere e proprie proposte il </w:t>
      </w:r>
      <w:r w:rsidR="008E07D6" w:rsidRPr="008E07D6">
        <w:rPr>
          <w:rFonts w:ascii="Arial" w:hAnsi="Arial" w:cs="Arial"/>
          <w:b/>
        </w:rPr>
        <w:t>Deposito Carburante esterno</w:t>
      </w:r>
      <w:r w:rsidR="008E07D6">
        <w:rPr>
          <w:rFonts w:ascii="Arial" w:hAnsi="Arial" w:cs="Arial"/>
        </w:rPr>
        <w:t>, per il quale sono comunque arrivati spunti dal questionario online.</w:t>
      </w:r>
    </w:p>
    <w:p w:rsidR="0046415D" w:rsidRDefault="0046415D" w:rsidP="0046415D">
      <w:pPr>
        <w:shd w:val="clear" w:color="auto" w:fill="FFFFFF"/>
        <w:textAlignment w:val="top"/>
        <w:rPr>
          <w:rFonts w:ascii="Arial" w:hAnsi="Arial" w:cs="Arial"/>
        </w:rPr>
      </w:pPr>
    </w:p>
    <w:p w:rsidR="0046415D" w:rsidRPr="0046415D" w:rsidRDefault="0046415D" w:rsidP="0046415D">
      <w:pPr>
        <w:shd w:val="clear" w:color="auto" w:fill="FFFFFF"/>
        <w:textAlignment w:val="top"/>
        <w:rPr>
          <w:rFonts w:ascii="Arial" w:hAnsi="Arial" w:cs="Arial"/>
        </w:rPr>
      </w:pPr>
      <w:r w:rsidRPr="0046415D">
        <w:rPr>
          <w:rFonts w:ascii="Arial" w:hAnsi="Arial" w:cs="Arial"/>
        </w:rPr>
        <w:t>Conclusa l’operazione di ascolto diffuso del territorio, che ha aggiunto un tassello fondamentale alla composizione del “puzzle” della rigenerazione dell’area, continuerà il lavoro di squadra di tutte le amministrazioni coinvolte per individuare i percorsi di valorizzazione da intraprendere per i beni e </w:t>
      </w:r>
      <w:r w:rsidRPr="003944CF">
        <w:rPr>
          <w:rFonts w:ascii="Arial" w:hAnsi="Arial" w:cs="Arial"/>
          <w:b/>
        </w:rPr>
        <w:t>orientare al meglio i futuri bandi</w:t>
      </w:r>
      <w:r w:rsidRPr="0046415D">
        <w:rPr>
          <w:rFonts w:ascii="Arial" w:hAnsi="Arial" w:cs="Arial"/>
        </w:rPr>
        <w:t> rendendoli efficaci ed appetibili, tenendo anche conto di tutte le proposte ricevute.</w:t>
      </w:r>
    </w:p>
    <w:p w:rsidR="0046415D" w:rsidRPr="0046415D" w:rsidRDefault="0046415D" w:rsidP="0046415D">
      <w:pPr>
        <w:shd w:val="clear" w:color="auto" w:fill="FFFFFF"/>
        <w:textAlignment w:val="top"/>
        <w:rPr>
          <w:rFonts w:ascii="Arial" w:hAnsi="Arial" w:cs="Arial"/>
        </w:rPr>
      </w:pPr>
      <w:r w:rsidRPr="0046415D">
        <w:rPr>
          <w:rFonts w:ascii="Arial" w:hAnsi="Arial" w:cs="Arial"/>
        </w:rPr>
        <w:t> </w:t>
      </w:r>
    </w:p>
    <w:p w:rsidR="0046415D" w:rsidRPr="00A440A6" w:rsidRDefault="0046415D" w:rsidP="0046415D">
      <w:pPr>
        <w:shd w:val="clear" w:color="auto" w:fill="FFFFFF"/>
        <w:textAlignment w:val="top"/>
        <w:rPr>
          <w:rFonts w:ascii="Arial" w:hAnsi="Arial" w:cs="Arial"/>
          <w:b/>
        </w:rPr>
      </w:pPr>
      <w:r w:rsidRPr="0046415D">
        <w:rPr>
          <w:rFonts w:ascii="Arial" w:hAnsi="Arial" w:cs="Arial"/>
        </w:rPr>
        <w:t>Nei prossimi mesi, infatti, i </w:t>
      </w:r>
      <w:r w:rsidRPr="003944CF">
        <w:rPr>
          <w:rFonts w:ascii="Arial" w:hAnsi="Arial" w:cs="Arial"/>
        </w:rPr>
        <w:t>Comuni di San Giorgio Piacentino e Podenzano</w:t>
      </w:r>
      <w:r w:rsidRPr="0046415D">
        <w:rPr>
          <w:rFonts w:ascii="Arial" w:hAnsi="Arial" w:cs="Arial"/>
        </w:rPr>
        <w:t> verificheranno le destinazioni urbanistiche più idonee, anche</w:t>
      </w:r>
      <w:r w:rsidR="003944CF">
        <w:rPr>
          <w:rFonts w:ascii="Arial" w:hAnsi="Arial" w:cs="Arial"/>
        </w:rPr>
        <w:t xml:space="preserve"> </w:t>
      </w:r>
      <w:r w:rsidRPr="0046415D">
        <w:rPr>
          <w:rFonts w:ascii="Arial" w:hAnsi="Arial" w:cs="Arial"/>
        </w:rPr>
        <w:t>in</w:t>
      </w:r>
      <w:r w:rsidR="003944CF">
        <w:rPr>
          <w:rFonts w:ascii="Arial" w:hAnsi="Arial" w:cs="Arial"/>
        </w:rPr>
        <w:t xml:space="preserve"> </w:t>
      </w:r>
      <w:r w:rsidRPr="0046415D">
        <w:rPr>
          <w:rFonts w:ascii="Arial" w:hAnsi="Arial" w:cs="Arial"/>
        </w:rPr>
        <w:t xml:space="preserve">coerenza con quanto emerso dalla consultazione e, insieme all’Agenzia del Demanio e </w:t>
      </w:r>
      <w:r>
        <w:rPr>
          <w:rFonts w:ascii="Arial" w:hAnsi="Arial" w:cs="Arial"/>
        </w:rPr>
        <w:t>al</w:t>
      </w:r>
      <w:r w:rsidRPr="0046415D">
        <w:rPr>
          <w:rFonts w:ascii="Arial" w:hAnsi="Arial" w:cs="Arial"/>
        </w:rPr>
        <w:t xml:space="preserve"> Ministero della Difesa</w:t>
      </w:r>
      <w:r w:rsidR="003944CF">
        <w:rPr>
          <w:rFonts w:ascii="Arial" w:hAnsi="Arial" w:cs="Arial"/>
        </w:rPr>
        <w:t>,</w:t>
      </w:r>
      <w:r w:rsidRPr="0046415D">
        <w:rPr>
          <w:rFonts w:ascii="Arial" w:hAnsi="Arial" w:cs="Arial"/>
        </w:rPr>
        <w:t xml:space="preserve">  avvieranno le azioni necessarie per mettere in campo un </w:t>
      </w:r>
      <w:r w:rsidRPr="00A440A6">
        <w:rPr>
          <w:rFonts w:ascii="Arial" w:hAnsi="Arial" w:cs="Arial"/>
          <w:b/>
        </w:rPr>
        <w:t>piano di sviluppo per i singoli compendi e per l’area nel suo complesso. </w:t>
      </w:r>
    </w:p>
    <w:p w:rsidR="0046415D" w:rsidRPr="0046415D" w:rsidRDefault="0046415D" w:rsidP="0046415D">
      <w:pPr>
        <w:shd w:val="clear" w:color="auto" w:fill="FFFFFF"/>
        <w:textAlignment w:val="top"/>
        <w:rPr>
          <w:rFonts w:ascii="Arial" w:hAnsi="Arial" w:cs="Arial"/>
        </w:rPr>
      </w:pPr>
      <w:r w:rsidRPr="0046415D">
        <w:rPr>
          <w:rFonts w:ascii="Arial" w:hAnsi="Arial" w:cs="Arial"/>
        </w:rPr>
        <w:t> </w:t>
      </w:r>
    </w:p>
    <w:p w:rsidR="00D47F5F" w:rsidRPr="00842F79" w:rsidRDefault="00D47F5F" w:rsidP="0046415D">
      <w:pPr>
        <w:shd w:val="clear" w:color="auto" w:fill="FFFFFF"/>
        <w:textAlignment w:val="top"/>
        <w:rPr>
          <w:rFonts w:ascii="Arial" w:hAnsi="Arial" w:cs="Arial"/>
        </w:rPr>
      </w:pPr>
    </w:p>
    <w:sectPr w:rsidR="00D47F5F" w:rsidRPr="00842F79" w:rsidSect="00E2531F">
      <w:headerReference w:type="default" r:id="rId10"/>
      <w:footerReference w:type="default" r:id="rId11"/>
      <w:headerReference w:type="first" r:id="rId12"/>
      <w:footerReference w:type="first" r:id="rId13"/>
      <w:pgSz w:w="11906" w:h="16838"/>
      <w:pgMar w:top="1418" w:right="1134" w:bottom="249"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54" w:rsidRDefault="00F70A54">
      <w:r>
        <w:separator/>
      </w:r>
    </w:p>
  </w:endnote>
  <w:endnote w:type="continuationSeparator" w:id="0">
    <w:p w:rsidR="00F70A54" w:rsidRDefault="00F7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85" w:rsidRDefault="00AE4985" w:rsidP="00AE4985">
    <w:pPr>
      <w:tabs>
        <w:tab w:val="left" w:pos="0"/>
        <w:tab w:val="left" w:pos="4035"/>
      </w:tabs>
      <w:jc w:val="center"/>
    </w:pPr>
    <w:r>
      <w:rPr>
        <w:rFonts w:ascii="Arial" w:eastAsia="Arial" w:hAnsi="Arial" w:cs="Arial"/>
        <w:color w:val="999999"/>
        <w:sz w:val="20"/>
        <w:szCs w:val="20"/>
      </w:rPr>
      <w:t>Agenzia del Demanio - Relazioni con i media</w:t>
    </w:r>
  </w:p>
  <w:p w:rsidR="00AE4985" w:rsidRDefault="00AE4985" w:rsidP="00AE4985">
    <w:pPr>
      <w:tabs>
        <w:tab w:val="left" w:pos="0"/>
      </w:tabs>
      <w:jc w:val="center"/>
    </w:pPr>
    <w:r>
      <w:rPr>
        <w:rFonts w:ascii="Arial" w:eastAsia="Arial" w:hAnsi="Arial" w:cs="Arial"/>
        <w:color w:val="999999"/>
        <w:sz w:val="20"/>
        <w:szCs w:val="20"/>
      </w:rPr>
      <w:t xml:space="preserve">via Barberini 38, 00187 Roma - Tel. 06 42367638 </w:t>
    </w:r>
  </w:p>
  <w:p w:rsidR="00AE4985" w:rsidRDefault="009B52F7" w:rsidP="00AE4985">
    <w:pPr>
      <w:tabs>
        <w:tab w:val="left" w:pos="0"/>
      </w:tabs>
      <w:jc w:val="center"/>
    </w:pPr>
    <w:hyperlink r:id="rId1">
      <w:r w:rsidR="00AE4985">
        <w:rPr>
          <w:rFonts w:ascii="Arial" w:eastAsia="Arial" w:hAnsi="Arial" w:cs="Arial"/>
          <w:color w:val="0000FF"/>
          <w:sz w:val="20"/>
          <w:szCs w:val="20"/>
          <w:u w:val="single"/>
        </w:rPr>
        <w:t>dg.relazionimedia@agenziademanio.it</w:t>
      </w:r>
    </w:hyperlink>
    <w:r w:rsidR="00AE4985">
      <w:rPr>
        <w:rFonts w:ascii="Arial" w:eastAsia="Arial" w:hAnsi="Arial" w:cs="Arial"/>
      </w:rPr>
      <w:t xml:space="preserve"> </w:t>
    </w:r>
  </w:p>
  <w:p w:rsidR="00AE4985" w:rsidRDefault="00AE4985" w:rsidP="00AE4985">
    <w:pPr>
      <w:tabs>
        <w:tab w:val="center" w:pos="4819"/>
        <w:tab w:val="right" w:pos="9638"/>
      </w:tabs>
      <w:jc w:val="center"/>
    </w:pPr>
    <w:r>
      <w:rPr>
        <w:rFonts w:ascii="Arial" w:eastAsia="Arial" w:hAnsi="Arial" w:cs="Arial"/>
        <w:color w:val="0000FF"/>
        <w:sz w:val="20"/>
        <w:szCs w:val="20"/>
        <w:u w:val="single"/>
      </w:rPr>
      <w:t>www.agenziademanio.it</w:t>
    </w:r>
    <w:r>
      <w:rPr>
        <w:rFonts w:ascii="Arial" w:eastAsia="Arial" w:hAnsi="Arial" w:cs="Arial"/>
      </w:rPr>
      <w:t xml:space="preserve"> </w:t>
    </w:r>
  </w:p>
  <w:p w:rsidR="00AE4985" w:rsidRDefault="00AE4985" w:rsidP="00AE4985">
    <w:pPr>
      <w:tabs>
        <w:tab w:val="center" w:pos="4819"/>
        <w:tab w:val="right" w:pos="9638"/>
      </w:tabs>
      <w:jc w:val="center"/>
    </w:pPr>
  </w:p>
  <w:p w:rsidR="00AE4985" w:rsidRDefault="00AE4985" w:rsidP="00AE4985">
    <w:pPr>
      <w:tabs>
        <w:tab w:val="center" w:pos="4819"/>
        <w:tab w:val="right" w:pos="9638"/>
      </w:tabs>
      <w:jc w:val="center"/>
    </w:pPr>
    <w:r>
      <w:rPr>
        <w:noProof/>
      </w:rPr>
      <w:drawing>
        <wp:inline distT="0" distB="0" distL="0" distR="0" wp14:anchorId="2BA6DB9E" wp14:editId="3B44096D">
          <wp:extent cx="171450" cy="171450"/>
          <wp:effectExtent l="0" t="0" r="0" b="0"/>
          <wp:docPr id="18" name="image13.png" descr="facebook.bmp"/>
          <wp:cNvGraphicFramePr/>
          <a:graphic xmlns:a="http://schemas.openxmlformats.org/drawingml/2006/main">
            <a:graphicData uri="http://schemas.openxmlformats.org/drawingml/2006/picture">
              <pic:pic xmlns:pic="http://schemas.openxmlformats.org/drawingml/2006/picture">
                <pic:nvPicPr>
                  <pic:cNvPr id="0" name="image13.png" descr="facebook.bmp"/>
                  <pic:cNvPicPr preferRelativeResize="0"/>
                </pic:nvPicPr>
                <pic:blipFill>
                  <a:blip r:embed="rId2"/>
                  <a:srcRect/>
                  <a:stretch>
                    <a:fillRect/>
                  </a:stretch>
                </pic:blipFill>
                <pic:spPr>
                  <a:xfrm>
                    <a:off x="0" y="0"/>
                    <a:ext cx="171450" cy="171450"/>
                  </a:xfrm>
                  <a:prstGeom prst="rect">
                    <a:avLst/>
                  </a:prstGeom>
                  <a:ln/>
                </pic:spPr>
              </pic:pic>
            </a:graphicData>
          </a:graphic>
        </wp:inline>
      </w:drawing>
    </w:r>
    <w:r>
      <w:rPr>
        <w:noProof/>
      </w:rPr>
      <w:drawing>
        <wp:inline distT="0" distB="0" distL="0" distR="0" wp14:anchorId="3C2A69F3" wp14:editId="422F5077">
          <wp:extent cx="171428" cy="171428"/>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
                  <a:srcRect/>
                  <a:stretch>
                    <a:fillRect/>
                  </a:stretch>
                </pic:blipFill>
                <pic:spPr>
                  <a:xfrm>
                    <a:off x="0" y="0"/>
                    <a:ext cx="171428" cy="171428"/>
                  </a:xfrm>
                  <a:prstGeom prst="rect">
                    <a:avLst/>
                  </a:prstGeom>
                  <a:ln/>
                </pic:spPr>
              </pic:pic>
            </a:graphicData>
          </a:graphic>
        </wp:inline>
      </w:drawing>
    </w:r>
    <w:r>
      <w:rPr>
        <w:noProof/>
      </w:rPr>
      <w:drawing>
        <wp:inline distT="0" distB="0" distL="0" distR="0" wp14:anchorId="2C2EC01F" wp14:editId="188D2567">
          <wp:extent cx="172800" cy="172800"/>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172800" cy="172800"/>
                  </a:xfrm>
                  <a:prstGeom prst="rect">
                    <a:avLst/>
                  </a:prstGeom>
                  <a:ln/>
                </pic:spPr>
              </pic:pic>
            </a:graphicData>
          </a:graphic>
        </wp:inline>
      </w:drawing>
    </w:r>
    <w:r>
      <w:rPr>
        <w:noProof/>
      </w:rPr>
      <w:drawing>
        <wp:inline distT="0" distB="0" distL="0" distR="0" wp14:anchorId="79E0A679" wp14:editId="3A5F69CB">
          <wp:extent cx="172800" cy="172800"/>
          <wp:effectExtent l="0" t="0" r="0" b="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72800" cy="172800"/>
                  </a:xfrm>
                  <a:prstGeom prst="rect">
                    <a:avLst/>
                  </a:prstGeom>
                  <a:ln/>
                </pic:spPr>
              </pic:pic>
            </a:graphicData>
          </a:graphic>
        </wp:inline>
      </w:drawing>
    </w:r>
    <w:r>
      <w:rPr>
        <w:rFonts w:ascii="Arial" w:eastAsia="Arial" w:hAnsi="Arial" w:cs="Arial"/>
      </w:rPr>
      <w:t xml:space="preserve"> </w:t>
    </w:r>
  </w:p>
  <w:p w:rsidR="00D47F5F" w:rsidRDefault="00E2531F" w:rsidP="00E2531F">
    <w:pPr>
      <w:tabs>
        <w:tab w:val="left" w:pos="4170"/>
        <w:tab w:val="center" w:pos="4819"/>
        <w:tab w:val="right" w:pos="9638"/>
      </w:tabs>
      <w:spacing w:after="175"/>
      <w:jc w:val="center"/>
    </w:pPr>
    <w:r>
      <w:rPr>
        <w:rFonts w:ascii="Times New Roman" w:eastAsia="Times New Roman" w:hAnsi="Times New Roman" w:cs="Times New Roman"/>
        <w:i/>
        <w:sz w:val="20"/>
        <w:szCs w:val="20"/>
      </w:rPr>
      <w:tab/>
    </w:r>
    <w:r w:rsidR="00893C38">
      <w:rPr>
        <w:rFonts w:ascii="Times New Roman" w:eastAsia="Times New Roman" w:hAnsi="Times New Roman" w:cs="Times New Roman"/>
        <w:i/>
        <w:sz w:val="20"/>
        <w:szCs w:val="20"/>
      </w:rPr>
      <w:tab/>
    </w:r>
    <w:r w:rsidR="00893C38">
      <w:rPr>
        <w:rFonts w:ascii="Times New Roman" w:eastAsia="Times New Roman" w:hAnsi="Times New Roman" w:cs="Times New Roman"/>
        <w:i/>
        <w:sz w:val="20"/>
        <w:szCs w:val="20"/>
      </w:rPr>
      <w:tab/>
    </w:r>
    <w:r w:rsidR="00893C38">
      <w:rPr>
        <w:rFonts w:ascii="Times New Roman" w:eastAsia="Times New Roman" w:hAnsi="Times New Roman" w:cs="Times New Roman"/>
        <w:i/>
        <w:sz w:val="20"/>
        <w:szCs w:val="20"/>
      </w:rPr>
      <w:tab/>
    </w:r>
    <w:r w:rsidR="00893C38">
      <w:rPr>
        <w:rFonts w:ascii="Times New Roman" w:eastAsia="Times New Roman" w:hAnsi="Times New Roman" w:cs="Times New Roman"/>
        <w:i/>
        <w:sz w:val="20"/>
        <w:szCs w:val="20"/>
      </w:rPr>
      <w:tab/>
      <w:t xml:space="preserve">Pagina </w:t>
    </w:r>
    <w:r w:rsidR="00893C38">
      <w:fldChar w:fldCharType="begin"/>
    </w:r>
    <w:r w:rsidR="00893C38">
      <w:instrText>PAGE</w:instrText>
    </w:r>
    <w:r w:rsidR="00893C38">
      <w:fldChar w:fldCharType="separate"/>
    </w:r>
    <w:r w:rsidR="009B52F7">
      <w:rPr>
        <w:noProof/>
      </w:rPr>
      <w:t>2</w:t>
    </w:r>
    <w:r w:rsidR="00893C38">
      <w:fldChar w:fldCharType="end"/>
    </w:r>
    <w:r w:rsidR="00893C38">
      <w:rPr>
        <w:rFonts w:ascii="Times New Roman" w:eastAsia="Times New Roman" w:hAnsi="Times New Roman" w:cs="Times New Roman"/>
        <w:i/>
        <w:sz w:val="20"/>
        <w:szCs w:val="20"/>
      </w:rPr>
      <w:t xml:space="preserve"> di </w:t>
    </w:r>
    <w:r w:rsidR="00893C38">
      <w:fldChar w:fldCharType="begin"/>
    </w:r>
    <w:r w:rsidR="00893C38">
      <w:instrText>NUMPAGES</w:instrText>
    </w:r>
    <w:r w:rsidR="00893C38">
      <w:fldChar w:fldCharType="separate"/>
    </w:r>
    <w:r w:rsidR="009B52F7">
      <w:rPr>
        <w:noProof/>
      </w:rPr>
      <w:t>2</w:t>
    </w:r>
    <w:r w:rsidR="00893C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5F" w:rsidRDefault="00893C38">
    <w:pPr>
      <w:tabs>
        <w:tab w:val="left" w:pos="0"/>
        <w:tab w:val="left" w:pos="4035"/>
      </w:tabs>
      <w:jc w:val="center"/>
    </w:pPr>
    <w:r>
      <w:rPr>
        <w:rFonts w:ascii="Arial" w:eastAsia="Arial" w:hAnsi="Arial" w:cs="Arial"/>
        <w:color w:val="999999"/>
        <w:sz w:val="20"/>
        <w:szCs w:val="20"/>
      </w:rPr>
      <w:t xml:space="preserve">Agenzia del Demanio - </w:t>
    </w:r>
    <w:r w:rsidR="00CB2825">
      <w:rPr>
        <w:rFonts w:ascii="Arial" w:eastAsia="Arial" w:hAnsi="Arial" w:cs="Arial"/>
        <w:color w:val="999999"/>
        <w:sz w:val="20"/>
        <w:szCs w:val="20"/>
      </w:rPr>
      <w:t>Comunicazione</w:t>
    </w:r>
  </w:p>
  <w:p w:rsidR="00D47F5F" w:rsidRDefault="00893C38">
    <w:pPr>
      <w:tabs>
        <w:tab w:val="left" w:pos="0"/>
      </w:tabs>
      <w:jc w:val="center"/>
    </w:pPr>
    <w:r>
      <w:rPr>
        <w:rFonts w:ascii="Arial" w:eastAsia="Arial" w:hAnsi="Arial" w:cs="Arial"/>
        <w:color w:val="999999"/>
        <w:sz w:val="20"/>
        <w:szCs w:val="20"/>
      </w:rPr>
      <w:t xml:space="preserve">via Barberini 38, 00187 Roma - Tel. 06 42367638 </w:t>
    </w:r>
  </w:p>
  <w:p w:rsidR="00D47F5F" w:rsidRDefault="009B52F7" w:rsidP="007320E8">
    <w:pPr>
      <w:tabs>
        <w:tab w:val="left" w:pos="0"/>
      </w:tabs>
      <w:jc w:val="center"/>
    </w:pPr>
    <w:hyperlink r:id="rId1">
      <w:r w:rsidR="00893C38">
        <w:rPr>
          <w:rFonts w:ascii="Arial" w:eastAsia="Arial" w:hAnsi="Arial" w:cs="Arial"/>
          <w:color w:val="0000FF"/>
          <w:sz w:val="20"/>
          <w:szCs w:val="20"/>
          <w:u w:val="single"/>
        </w:rPr>
        <w:t>dg.relazionimedia@agenziademanio.it</w:t>
      </w:r>
    </w:hyperlink>
    <w:r w:rsidR="00893C38">
      <w:rPr>
        <w:rFonts w:ascii="Arial" w:eastAsia="Arial" w:hAnsi="Arial" w:cs="Arial"/>
      </w:rPr>
      <w:t xml:space="preserve"> </w:t>
    </w:r>
  </w:p>
  <w:p w:rsidR="00D47F5F" w:rsidRDefault="00893C38">
    <w:pPr>
      <w:tabs>
        <w:tab w:val="center" w:pos="4819"/>
        <w:tab w:val="right" w:pos="9638"/>
      </w:tabs>
      <w:jc w:val="center"/>
    </w:pPr>
    <w:r>
      <w:rPr>
        <w:rFonts w:ascii="Arial" w:eastAsia="Arial" w:hAnsi="Arial" w:cs="Arial"/>
        <w:color w:val="0000FF"/>
        <w:sz w:val="20"/>
        <w:szCs w:val="20"/>
        <w:u w:val="single"/>
      </w:rPr>
      <w:t>www.agenziademanio.it</w:t>
    </w:r>
    <w:r>
      <w:rPr>
        <w:rFonts w:ascii="Arial" w:eastAsia="Arial" w:hAnsi="Arial" w:cs="Arial"/>
      </w:rPr>
      <w:t xml:space="preserve"> </w:t>
    </w:r>
  </w:p>
  <w:p w:rsidR="00D47F5F" w:rsidRDefault="00D47F5F">
    <w:pPr>
      <w:tabs>
        <w:tab w:val="center" w:pos="4819"/>
        <w:tab w:val="right" w:pos="9638"/>
      </w:tabs>
      <w:jc w:val="center"/>
    </w:pPr>
  </w:p>
  <w:p w:rsidR="00D47F5F" w:rsidRDefault="00893C38" w:rsidP="004C7D5A">
    <w:pPr>
      <w:tabs>
        <w:tab w:val="center" w:pos="4819"/>
        <w:tab w:val="right" w:pos="9638"/>
      </w:tabs>
      <w:jc w:val="center"/>
    </w:pPr>
    <w:r>
      <w:rPr>
        <w:noProof/>
      </w:rPr>
      <w:drawing>
        <wp:inline distT="0" distB="0" distL="0" distR="0" wp14:anchorId="64644320" wp14:editId="75701317">
          <wp:extent cx="171450" cy="171450"/>
          <wp:effectExtent l="0" t="0" r="0" b="0"/>
          <wp:docPr id="5" name="image13.png" descr="facebook.bmp"/>
          <wp:cNvGraphicFramePr/>
          <a:graphic xmlns:a="http://schemas.openxmlformats.org/drawingml/2006/main">
            <a:graphicData uri="http://schemas.openxmlformats.org/drawingml/2006/picture">
              <pic:pic xmlns:pic="http://schemas.openxmlformats.org/drawingml/2006/picture">
                <pic:nvPicPr>
                  <pic:cNvPr id="0" name="image13.png" descr="facebook.bmp"/>
                  <pic:cNvPicPr preferRelativeResize="0"/>
                </pic:nvPicPr>
                <pic:blipFill>
                  <a:blip r:embed="rId2"/>
                  <a:srcRect/>
                  <a:stretch>
                    <a:fillRect/>
                  </a:stretch>
                </pic:blipFill>
                <pic:spPr>
                  <a:xfrm>
                    <a:off x="0" y="0"/>
                    <a:ext cx="171450" cy="171450"/>
                  </a:xfrm>
                  <a:prstGeom prst="rect">
                    <a:avLst/>
                  </a:prstGeom>
                  <a:ln/>
                </pic:spPr>
              </pic:pic>
            </a:graphicData>
          </a:graphic>
        </wp:inline>
      </w:drawing>
    </w:r>
    <w:r>
      <w:rPr>
        <w:noProof/>
      </w:rPr>
      <w:drawing>
        <wp:inline distT="0" distB="0" distL="0" distR="0" wp14:anchorId="67994BD8" wp14:editId="7EFF8C49">
          <wp:extent cx="171428" cy="171428"/>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
                  <a:srcRect/>
                  <a:stretch>
                    <a:fillRect/>
                  </a:stretch>
                </pic:blipFill>
                <pic:spPr>
                  <a:xfrm>
                    <a:off x="0" y="0"/>
                    <a:ext cx="171428" cy="171428"/>
                  </a:xfrm>
                  <a:prstGeom prst="rect">
                    <a:avLst/>
                  </a:prstGeom>
                  <a:ln/>
                </pic:spPr>
              </pic:pic>
            </a:graphicData>
          </a:graphic>
        </wp:inline>
      </w:drawing>
    </w:r>
    <w:r>
      <w:rPr>
        <w:noProof/>
      </w:rPr>
      <w:drawing>
        <wp:inline distT="0" distB="0" distL="0" distR="0" wp14:anchorId="2CB5BF29" wp14:editId="53735E49">
          <wp:extent cx="172800" cy="17280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172800" cy="172800"/>
                  </a:xfrm>
                  <a:prstGeom prst="rect">
                    <a:avLst/>
                  </a:prstGeom>
                  <a:ln/>
                </pic:spPr>
              </pic:pic>
            </a:graphicData>
          </a:graphic>
        </wp:inline>
      </w:drawing>
    </w:r>
    <w:r>
      <w:rPr>
        <w:noProof/>
      </w:rPr>
      <w:drawing>
        <wp:inline distT="0" distB="0" distL="0" distR="0" wp14:anchorId="0BF500EC" wp14:editId="51310E83">
          <wp:extent cx="172800" cy="1728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72800" cy="172800"/>
                  </a:xfrm>
                  <a:prstGeom prst="rect">
                    <a:avLst/>
                  </a:prstGeom>
                  <a:ln/>
                </pic:spPr>
              </pic:pic>
            </a:graphicData>
          </a:graphic>
        </wp:inline>
      </w:drawing>
    </w:r>
    <w:r>
      <w:rPr>
        <w:rFonts w:ascii="Arial" w:eastAsia="Arial" w:hAnsi="Arial" w:cs="Arial"/>
      </w:rPr>
      <w:t xml:space="preserve"> </w:t>
    </w:r>
    <w:r>
      <w:t xml:space="preserve">                                                            </w:t>
    </w:r>
    <w:r w:rsidR="004C7D5A">
      <w:t xml:space="preserve">             </w:t>
    </w:r>
    <w:r>
      <w:rPr>
        <w:noProof/>
      </w:rPr>
      <mc:AlternateContent>
        <mc:Choice Requires="wpg">
          <w:drawing>
            <wp:anchor distT="0" distB="0" distL="114300" distR="114300" simplePos="0" relativeHeight="251658240" behindDoc="0" locked="0" layoutInCell="0" hidden="0" allowOverlap="1" wp14:anchorId="2DC8F1E9" wp14:editId="10F54772">
              <wp:simplePos x="0" y="0"/>
              <wp:positionH relativeFrom="margin">
                <wp:posOffset>5219700</wp:posOffset>
              </wp:positionH>
              <wp:positionV relativeFrom="paragraph">
                <wp:posOffset>114300</wp:posOffset>
              </wp:positionV>
              <wp:extent cx="1028700" cy="355600"/>
              <wp:effectExtent l="0" t="0" r="0" b="0"/>
              <wp:wrapNone/>
              <wp:docPr id="10" name="Gruppo 10"/>
              <wp:cNvGraphicFramePr/>
              <a:graphic xmlns:a="http://schemas.openxmlformats.org/drawingml/2006/main">
                <a:graphicData uri="http://schemas.microsoft.com/office/word/2010/wordprocessingGroup">
                  <wpg:wgp>
                    <wpg:cNvGrpSpPr/>
                    <wpg:grpSpPr>
                      <a:xfrm>
                        <a:off x="0" y="0"/>
                        <a:ext cx="1028700" cy="355600"/>
                        <a:chOff x="4827205" y="3601882"/>
                        <a:chExt cx="1037590" cy="356235"/>
                      </a:xfrm>
                    </wpg:grpSpPr>
                    <wpg:grpSp>
                      <wpg:cNvPr id="11" name="Gruppo 11"/>
                      <wpg:cNvGrpSpPr/>
                      <wpg:grpSpPr>
                        <a:xfrm>
                          <a:off x="4827205" y="3601882"/>
                          <a:ext cx="1037590" cy="356235"/>
                          <a:chOff x="0" y="0"/>
                          <a:chExt cx="2744070" cy="843047"/>
                        </a:xfrm>
                      </wpg:grpSpPr>
                      <wps:wsp>
                        <wps:cNvPr id="12" name="Rettangolo 12"/>
                        <wps:cNvSpPr/>
                        <wps:spPr>
                          <a:xfrm>
                            <a:off x="0" y="0"/>
                            <a:ext cx="2744050" cy="843025"/>
                          </a:xfrm>
                          <a:prstGeom prst="rect">
                            <a:avLst/>
                          </a:prstGeom>
                          <a:noFill/>
                          <a:ln>
                            <a:noFill/>
                          </a:ln>
                        </wps:spPr>
                        <wps:txbx>
                          <w:txbxContent>
                            <w:p w:rsidR="00D47F5F" w:rsidRDefault="00D47F5F">
                              <w:pPr>
                                <w:jc w:val="left"/>
                                <w:textDirection w:val="btLr"/>
                              </w:pPr>
                            </w:p>
                          </w:txbxContent>
                        </wps:txbx>
                        <wps:bodyPr lIns="91425" tIns="91425" rIns="91425" bIns="91425" anchor="ctr" anchorCtr="0"/>
                      </wps:wsp>
                      <wps:wsp>
                        <wps:cNvPr id="13" name="Rettangolo 13"/>
                        <wps:cNvSpPr/>
                        <wps:spPr>
                          <a:xfrm>
                            <a:off x="0" y="0"/>
                            <a:ext cx="2743199" cy="579436"/>
                          </a:xfrm>
                          <a:prstGeom prst="rect">
                            <a:avLst/>
                          </a:prstGeom>
                          <a:noFill/>
                          <a:ln>
                            <a:noFill/>
                          </a:ln>
                        </wps:spPr>
                        <wps:txbx>
                          <w:txbxContent>
                            <w:p w:rsidR="00D47F5F" w:rsidRDefault="00D47F5F">
                              <w:pPr>
                                <w:jc w:val="left"/>
                                <w:textDirection w:val="btLr"/>
                              </w:pPr>
                            </w:p>
                          </w:txbxContent>
                        </wps:txbx>
                        <wps:bodyPr lIns="91425" tIns="91425" rIns="91425" bIns="91425" anchor="ctr" anchorCtr="0"/>
                      </wps:wsp>
                      <wps:wsp>
                        <wps:cNvPr id="14" name="Rettangolo 14"/>
                        <wps:cNvSpPr/>
                        <wps:spPr>
                          <a:xfrm>
                            <a:off x="871" y="644927"/>
                            <a:ext cx="2743199" cy="198120"/>
                          </a:xfrm>
                          <a:prstGeom prst="rect">
                            <a:avLst/>
                          </a:prstGeom>
                          <a:noFill/>
                          <a:ln>
                            <a:noFill/>
                          </a:ln>
                        </wps:spPr>
                        <wps:txbx>
                          <w:txbxContent>
                            <w:p w:rsidR="00D47F5F" w:rsidRDefault="00D47F5F">
                              <w:pPr>
                                <w:jc w:val="left"/>
                                <w:textDirection w:val="btLr"/>
                              </w:pPr>
                            </w:p>
                          </w:txbxContent>
                        </wps:txbx>
                        <wps:bodyPr lIns="91425" tIns="91425" rIns="91425" bIns="91425" anchor="ctr" anchorCtr="0"/>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C8F1E9" id="Gruppo 10" o:spid="_x0000_s1026" style="position:absolute;left:0;text-align:left;margin-left:411pt;margin-top:9pt;width:81pt;height:28pt;z-index:251658240;mso-position-horizontal-relative:margin" coordorigin="48272,36018" coordsize="10375,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" o:allowincell="f">
              <v:group id="Gruppo 11" o:spid="_x0000_s1027" style="position:absolute;left:48272;top:36018;width:10375;height:3563" coordsize="274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ttangolo 12" o:spid="_x0000_s1028" style="position:absolute;width:27440;height:8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D47F5F" w:rsidRDefault="00D47F5F">
                        <w:pPr>
                          <w:jc w:val="left"/>
                          <w:textDirection w:val="btLr"/>
                        </w:pPr>
                      </w:p>
                    </w:txbxContent>
                  </v:textbox>
                </v:rect>
                <v:rect id="Rettangolo 13" o:spid="_x0000_s1029" style="position:absolute;width:27431;height:5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D47F5F" w:rsidRDefault="00D47F5F">
                        <w:pPr>
                          <w:jc w:val="left"/>
                          <w:textDirection w:val="btLr"/>
                        </w:pPr>
                      </w:p>
                    </w:txbxContent>
                  </v:textbox>
                </v:rect>
                <v:rect id="Rettangolo 14" o:spid="_x0000_s1030" style="position:absolute;left:8;top:6449;width:2743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D47F5F" w:rsidRDefault="00D47F5F">
                        <w:pPr>
                          <w:jc w:val="left"/>
                          <w:textDirection w:val="btLr"/>
                        </w:pPr>
                      </w:p>
                    </w:txbxContent>
                  </v:textbox>
                </v:rect>
              </v:group>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54" w:rsidRDefault="00F70A54">
      <w:r>
        <w:separator/>
      </w:r>
    </w:p>
  </w:footnote>
  <w:footnote w:type="continuationSeparator" w:id="0">
    <w:p w:rsidR="00F70A54" w:rsidRDefault="00F70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5F" w:rsidRDefault="00D47F5F">
    <w:pPr>
      <w:tabs>
        <w:tab w:val="center" w:pos="4819"/>
        <w:tab w:val="right" w:pos="9638"/>
      </w:tabs>
      <w:spacing w:before="68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5F" w:rsidRPr="00E700CA" w:rsidRDefault="003B6DC6" w:rsidP="00E700CA">
    <w:r w:rsidRPr="006D3673">
      <w:rPr>
        <w:noProof/>
      </w:rPr>
      <w:drawing>
        <wp:anchor distT="0" distB="0" distL="114300" distR="114300" simplePos="0" relativeHeight="251662336" behindDoc="0" locked="0" layoutInCell="1" allowOverlap="1" wp14:anchorId="029C3474" wp14:editId="3D94E563">
          <wp:simplePos x="0" y="0"/>
          <wp:positionH relativeFrom="column">
            <wp:posOffset>3337560</wp:posOffset>
          </wp:positionH>
          <wp:positionV relativeFrom="paragraph">
            <wp:posOffset>-333375</wp:posOffset>
          </wp:positionV>
          <wp:extent cx="1114425" cy="638175"/>
          <wp:effectExtent l="0" t="0" r="9525" b="9525"/>
          <wp:wrapNone/>
          <wp:docPr id="2" name="Picture 4" descr="C:\Users\srnccl76t69h501v\Desktop\sangiorgio_piacen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Users\srnccl76t69h501v\Desktop\sangiorgio_piacentino.jpg"/>
                  <pic:cNvPicPr>
                    <a:picLocks noChangeAspect="1" noChangeArrowheads="1"/>
                  </pic:cNvPicPr>
                </pic:nvPicPr>
                <pic:blipFill>
                  <a:blip r:embed="rId1" cstate="print"/>
                  <a:srcRect/>
                  <a:stretch>
                    <a:fillRect/>
                  </a:stretch>
                </pic:blipFill>
                <pic:spPr bwMode="auto">
                  <a:xfrm>
                    <a:off x="0" y="0"/>
                    <a:ext cx="1114425" cy="6381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C376E58" wp14:editId="6590E488">
          <wp:simplePos x="0" y="0"/>
          <wp:positionH relativeFrom="column">
            <wp:posOffset>5032375</wp:posOffset>
          </wp:positionH>
          <wp:positionV relativeFrom="paragraph">
            <wp:posOffset>-288925</wp:posOffset>
          </wp:positionV>
          <wp:extent cx="1218873" cy="592991"/>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Podenza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8873" cy="592991"/>
                  </a:xfrm>
                  <a:prstGeom prst="rect">
                    <a:avLst/>
                  </a:prstGeom>
                </pic:spPr>
              </pic:pic>
            </a:graphicData>
          </a:graphic>
          <wp14:sizeRelH relativeFrom="page">
            <wp14:pctWidth>0</wp14:pctWidth>
          </wp14:sizeRelH>
          <wp14:sizeRelV relativeFrom="page">
            <wp14:pctHeight>0</wp14:pctHeight>
          </wp14:sizeRelV>
        </wp:anchor>
      </w:drawing>
    </w:r>
    <w:r w:rsidR="00C1429F" w:rsidRPr="006D3673">
      <w:rPr>
        <w:noProof/>
      </w:rPr>
      <w:drawing>
        <wp:anchor distT="0" distB="0" distL="114300" distR="114300" simplePos="0" relativeHeight="251660288" behindDoc="0" locked="0" layoutInCell="1" allowOverlap="1" wp14:anchorId="3B13FB1A" wp14:editId="0894EC44">
          <wp:simplePos x="0" y="0"/>
          <wp:positionH relativeFrom="column">
            <wp:posOffset>-567690</wp:posOffset>
          </wp:positionH>
          <wp:positionV relativeFrom="paragraph">
            <wp:posOffset>-161925</wp:posOffset>
          </wp:positionV>
          <wp:extent cx="1495425" cy="419100"/>
          <wp:effectExtent l="0" t="0" r="9525" b="0"/>
          <wp:wrapNone/>
          <wp:docPr id="1" name="Immagine 13" descr="Logo Agenzia del Demanio s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3" descr="Logo Agenzia del Demanio senz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extLst/>
                </pic:spPr>
              </pic:pic>
            </a:graphicData>
          </a:graphic>
          <wp14:sizeRelH relativeFrom="margin">
            <wp14:pctWidth>0</wp14:pctWidth>
          </wp14:sizeRelH>
          <wp14:sizeRelV relativeFrom="margin">
            <wp14:pctHeight>0</wp14:pctHeight>
          </wp14:sizeRelV>
        </wp:anchor>
      </w:drawing>
    </w:r>
    <w:r w:rsidR="006D3673" w:rsidRPr="006D3673">
      <w:rPr>
        <w:noProof/>
      </w:rPr>
      <w:drawing>
        <wp:anchor distT="0" distB="0" distL="114300" distR="114300" simplePos="0" relativeHeight="251661312" behindDoc="0" locked="0" layoutInCell="1" allowOverlap="1" wp14:anchorId="54389BAF" wp14:editId="1AB95E25">
          <wp:simplePos x="0" y="0"/>
          <wp:positionH relativeFrom="column">
            <wp:posOffset>1327235</wp:posOffset>
          </wp:positionH>
          <wp:positionV relativeFrom="paragraph">
            <wp:posOffset>-104775</wp:posOffset>
          </wp:positionV>
          <wp:extent cx="1400175" cy="297180"/>
          <wp:effectExtent l="0" t="0" r="9525" b="7620"/>
          <wp:wrapNone/>
          <wp:docPr id="1027" name="Picture 3" descr="C:\Users\srnccl76t69h501v\Desktop\piacenza\logo-dif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srnccl76t69h501v\Desktop\piacenza\logo-difesa.png"/>
                  <pic:cNvPicPr>
                    <a:picLocks noChangeAspect="1" noChangeArrowheads="1"/>
                  </pic:cNvPicPr>
                </pic:nvPicPr>
                <pic:blipFill>
                  <a:blip r:embed="rId4" cstate="print"/>
                  <a:srcRect/>
                  <a:stretch>
                    <a:fillRect/>
                  </a:stretch>
                </pic:blipFill>
                <pic:spPr bwMode="auto">
                  <a:xfrm>
                    <a:off x="0" y="0"/>
                    <a:ext cx="1400175" cy="29718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893C38">
      <w:t xml:space="preserve">    </w:t>
    </w:r>
    <w:r w:rsidR="00E94BFB">
      <w:t xml:space="preserve"> </w:t>
    </w:r>
    <w:r w:rsidR="00893C38">
      <w:t xml:space="preserve">                       </w:t>
    </w:r>
    <w:r w:rsidR="00E700CA">
      <w:tab/>
    </w:r>
    <w:r w:rsidR="00E700CA">
      <w:tab/>
    </w:r>
    <w:r w:rsidR="00E700CA">
      <w:tab/>
    </w:r>
    <w:r w:rsidR="00E700CA">
      <w:tab/>
    </w:r>
    <w:r w:rsidR="00E700CA">
      <w:tab/>
    </w:r>
    <w:r w:rsidR="00E700CA">
      <w:tab/>
    </w:r>
    <w:r w:rsidR="00E700CA">
      <w:tab/>
    </w:r>
    <w:r w:rsidR="00E700CA">
      <w:tab/>
    </w:r>
    <w:r w:rsidR="00E700CA">
      <w:tab/>
    </w:r>
    <w:r w:rsidR="00E700CA">
      <w:tab/>
    </w:r>
    <w:r w:rsidR="00E700CA">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371"/>
    <w:multiLevelType w:val="hybridMultilevel"/>
    <w:tmpl w:val="EB328A7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C995723"/>
    <w:multiLevelType w:val="hybridMultilevel"/>
    <w:tmpl w:val="3D38F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D47F5F"/>
    <w:rsid w:val="0000625D"/>
    <w:rsid w:val="000371F5"/>
    <w:rsid w:val="000423F7"/>
    <w:rsid w:val="00042845"/>
    <w:rsid w:val="000709E4"/>
    <w:rsid w:val="00072E31"/>
    <w:rsid w:val="00097DBF"/>
    <w:rsid w:val="000A5536"/>
    <w:rsid w:val="000B6EA2"/>
    <w:rsid w:val="000E30EC"/>
    <w:rsid w:val="00101031"/>
    <w:rsid w:val="00114F1B"/>
    <w:rsid w:val="001503BE"/>
    <w:rsid w:val="00151C65"/>
    <w:rsid w:val="00170DAF"/>
    <w:rsid w:val="00183EED"/>
    <w:rsid w:val="00185CDC"/>
    <w:rsid w:val="001912FA"/>
    <w:rsid w:val="001A5631"/>
    <w:rsid w:val="001A78FF"/>
    <w:rsid w:val="001C2F78"/>
    <w:rsid w:val="001C4B31"/>
    <w:rsid w:val="001D206C"/>
    <w:rsid w:val="001E1343"/>
    <w:rsid w:val="001E5BDF"/>
    <w:rsid w:val="001E6C65"/>
    <w:rsid w:val="00203ABD"/>
    <w:rsid w:val="00204423"/>
    <w:rsid w:val="00205AB1"/>
    <w:rsid w:val="00247C78"/>
    <w:rsid w:val="0026407B"/>
    <w:rsid w:val="00274B08"/>
    <w:rsid w:val="002B7CB7"/>
    <w:rsid w:val="002C59CB"/>
    <w:rsid w:val="002D7822"/>
    <w:rsid w:val="002E1D43"/>
    <w:rsid w:val="002F2D8C"/>
    <w:rsid w:val="003006B5"/>
    <w:rsid w:val="00304302"/>
    <w:rsid w:val="003228B6"/>
    <w:rsid w:val="00324050"/>
    <w:rsid w:val="00376B22"/>
    <w:rsid w:val="003944CF"/>
    <w:rsid w:val="00394F56"/>
    <w:rsid w:val="003B6DC6"/>
    <w:rsid w:val="003E370F"/>
    <w:rsid w:val="003F349D"/>
    <w:rsid w:val="004220A3"/>
    <w:rsid w:val="00436B05"/>
    <w:rsid w:val="004447BA"/>
    <w:rsid w:val="0046415D"/>
    <w:rsid w:val="00465DE6"/>
    <w:rsid w:val="0048523B"/>
    <w:rsid w:val="004B2B95"/>
    <w:rsid w:val="004B46CD"/>
    <w:rsid w:val="004C7D5A"/>
    <w:rsid w:val="004D4BCE"/>
    <w:rsid w:val="004E27DA"/>
    <w:rsid w:val="004F0341"/>
    <w:rsid w:val="004F58D5"/>
    <w:rsid w:val="0052740A"/>
    <w:rsid w:val="00542397"/>
    <w:rsid w:val="005605A3"/>
    <w:rsid w:val="00561F92"/>
    <w:rsid w:val="00566AEE"/>
    <w:rsid w:val="005736D3"/>
    <w:rsid w:val="00581B51"/>
    <w:rsid w:val="00593B64"/>
    <w:rsid w:val="005A2B25"/>
    <w:rsid w:val="005D0A3D"/>
    <w:rsid w:val="005E24A9"/>
    <w:rsid w:val="005F5526"/>
    <w:rsid w:val="006162D7"/>
    <w:rsid w:val="006400E1"/>
    <w:rsid w:val="00643147"/>
    <w:rsid w:val="00643AD1"/>
    <w:rsid w:val="00644D3A"/>
    <w:rsid w:val="006476C8"/>
    <w:rsid w:val="0066035E"/>
    <w:rsid w:val="00670345"/>
    <w:rsid w:val="006833DE"/>
    <w:rsid w:val="006847D5"/>
    <w:rsid w:val="0069573F"/>
    <w:rsid w:val="00696F8E"/>
    <w:rsid w:val="00697523"/>
    <w:rsid w:val="006A160A"/>
    <w:rsid w:val="006B7551"/>
    <w:rsid w:val="006C5BF1"/>
    <w:rsid w:val="006C67FE"/>
    <w:rsid w:val="006D3673"/>
    <w:rsid w:val="006E30D5"/>
    <w:rsid w:val="00711C89"/>
    <w:rsid w:val="007320E8"/>
    <w:rsid w:val="0073682C"/>
    <w:rsid w:val="007419EC"/>
    <w:rsid w:val="00771916"/>
    <w:rsid w:val="00775A43"/>
    <w:rsid w:val="00780898"/>
    <w:rsid w:val="00790F83"/>
    <w:rsid w:val="007A1014"/>
    <w:rsid w:val="007B03B2"/>
    <w:rsid w:val="007B38D6"/>
    <w:rsid w:val="007C1B67"/>
    <w:rsid w:val="007D212C"/>
    <w:rsid w:val="007D753A"/>
    <w:rsid w:val="00842F79"/>
    <w:rsid w:val="00843801"/>
    <w:rsid w:val="00845E72"/>
    <w:rsid w:val="00850C33"/>
    <w:rsid w:val="00855743"/>
    <w:rsid w:val="00861562"/>
    <w:rsid w:val="0089385B"/>
    <w:rsid w:val="00893C38"/>
    <w:rsid w:val="008A79E7"/>
    <w:rsid w:val="008C0515"/>
    <w:rsid w:val="008C5696"/>
    <w:rsid w:val="008D00FD"/>
    <w:rsid w:val="008E07D6"/>
    <w:rsid w:val="008E412B"/>
    <w:rsid w:val="008F23CD"/>
    <w:rsid w:val="00900149"/>
    <w:rsid w:val="0090058F"/>
    <w:rsid w:val="0092092E"/>
    <w:rsid w:val="0093449E"/>
    <w:rsid w:val="00944F60"/>
    <w:rsid w:val="00957DF0"/>
    <w:rsid w:val="00967789"/>
    <w:rsid w:val="00971901"/>
    <w:rsid w:val="00975A28"/>
    <w:rsid w:val="00985A1F"/>
    <w:rsid w:val="00992A08"/>
    <w:rsid w:val="009B52F7"/>
    <w:rsid w:val="009C4B40"/>
    <w:rsid w:val="009D1DB4"/>
    <w:rsid w:val="009E33F0"/>
    <w:rsid w:val="009F2D98"/>
    <w:rsid w:val="00A02BA7"/>
    <w:rsid w:val="00A06247"/>
    <w:rsid w:val="00A22715"/>
    <w:rsid w:val="00A31822"/>
    <w:rsid w:val="00A31D48"/>
    <w:rsid w:val="00A32025"/>
    <w:rsid w:val="00A440A6"/>
    <w:rsid w:val="00A72566"/>
    <w:rsid w:val="00A80C32"/>
    <w:rsid w:val="00A90CD7"/>
    <w:rsid w:val="00A9554D"/>
    <w:rsid w:val="00AA1FB3"/>
    <w:rsid w:val="00AB4B1A"/>
    <w:rsid w:val="00AC75B2"/>
    <w:rsid w:val="00AD6BE7"/>
    <w:rsid w:val="00AE4985"/>
    <w:rsid w:val="00B1686C"/>
    <w:rsid w:val="00B44212"/>
    <w:rsid w:val="00B51B83"/>
    <w:rsid w:val="00B75D6C"/>
    <w:rsid w:val="00B964B8"/>
    <w:rsid w:val="00BA4780"/>
    <w:rsid w:val="00BA7844"/>
    <w:rsid w:val="00BC7982"/>
    <w:rsid w:val="00BD61B9"/>
    <w:rsid w:val="00C00769"/>
    <w:rsid w:val="00C033B2"/>
    <w:rsid w:val="00C1429F"/>
    <w:rsid w:val="00C2037F"/>
    <w:rsid w:val="00C271B9"/>
    <w:rsid w:val="00C36281"/>
    <w:rsid w:val="00C46730"/>
    <w:rsid w:val="00C5442B"/>
    <w:rsid w:val="00C76A10"/>
    <w:rsid w:val="00CA1214"/>
    <w:rsid w:val="00CB2825"/>
    <w:rsid w:val="00CC750F"/>
    <w:rsid w:val="00CF05DA"/>
    <w:rsid w:val="00D020DA"/>
    <w:rsid w:val="00D31E5D"/>
    <w:rsid w:val="00D349C4"/>
    <w:rsid w:val="00D47F5F"/>
    <w:rsid w:val="00D52901"/>
    <w:rsid w:val="00D827BE"/>
    <w:rsid w:val="00DA165F"/>
    <w:rsid w:val="00DB4AD8"/>
    <w:rsid w:val="00DB5E9C"/>
    <w:rsid w:val="00DC3FC0"/>
    <w:rsid w:val="00DD3A0A"/>
    <w:rsid w:val="00DD7567"/>
    <w:rsid w:val="00DE2005"/>
    <w:rsid w:val="00DE5855"/>
    <w:rsid w:val="00DE5DBA"/>
    <w:rsid w:val="00DF2263"/>
    <w:rsid w:val="00DF2C02"/>
    <w:rsid w:val="00DF6DE4"/>
    <w:rsid w:val="00E072C5"/>
    <w:rsid w:val="00E12245"/>
    <w:rsid w:val="00E2531F"/>
    <w:rsid w:val="00E302C2"/>
    <w:rsid w:val="00E37798"/>
    <w:rsid w:val="00E429AC"/>
    <w:rsid w:val="00E611FD"/>
    <w:rsid w:val="00E6329D"/>
    <w:rsid w:val="00E700CA"/>
    <w:rsid w:val="00E80763"/>
    <w:rsid w:val="00E8628B"/>
    <w:rsid w:val="00E94BFB"/>
    <w:rsid w:val="00E97C89"/>
    <w:rsid w:val="00EB78B6"/>
    <w:rsid w:val="00EC45FC"/>
    <w:rsid w:val="00ED6FDE"/>
    <w:rsid w:val="00EE2010"/>
    <w:rsid w:val="00EE3071"/>
    <w:rsid w:val="00EE56FC"/>
    <w:rsid w:val="00EF28F5"/>
    <w:rsid w:val="00F22B06"/>
    <w:rsid w:val="00F51878"/>
    <w:rsid w:val="00F66116"/>
    <w:rsid w:val="00F70A54"/>
    <w:rsid w:val="00F912E1"/>
    <w:rsid w:val="00F9182E"/>
    <w:rsid w:val="00F949D1"/>
    <w:rsid w:val="00F96003"/>
    <w:rsid w:val="00F97333"/>
    <w:rsid w:val="00FA6CBF"/>
    <w:rsid w:val="00FE45AF"/>
    <w:rsid w:val="00FE756F"/>
    <w:rsid w:val="00FF4F38"/>
    <w:rsid w:val="00FF5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Quattrocento" w:eastAsia="Quattrocento" w:hAnsi="Quattrocento" w:cs="Quattrocento"/>
        <w:color w:val="000000"/>
        <w:sz w:val="24"/>
        <w:szCs w:val="24"/>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F6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DE4"/>
    <w:rPr>
      <w:rFonts w:ascii="Tahoma" w:hAnsi="Tahoma" w:cs="Tahoma"/>
      <w:sz w:val="16"/>
      <w:szCs w:val="16"/>
    </w:rPr>
  </w:style>
  <w:style w:type="paragraph" w:styleId="Intestazione">
    <w:name w:val="header"/>
    <w:basedOn w:val="Normale"/>
    <w:link w:val="IntestazioneCarattere"/>
    <w:uiPriority w:val="99"/>
    <w:unhideWhenUsed/>
    <w:rsid w:val="004B2B95"/>
    <w:pPr>
      <w:tabs>
        <w:tab w:val="center" w:pos="4819"/>
        <w:tab w:val="right" w:pos="9638"/>
      </w:tabs>
    </w:pPr>
  </w:style>
  <w:style w:type="character" w:customStyle="1" w:styleId="IntestazioneCarattere">
    <w:name w:val="Intestazione Carattere"/>
    <w:basedOn w:val="Carpredefinitoparagrafo"/>
    <w:link w:val="Intestazione"/>
    <w:uiPriority w:val="99"/>
    <w:rsid w:val="004B2B95"/>
  </w:style>
  <w:style w:type="paragraph" w:styleId="Pidipagina">
    <w:name w:val="footer"/>
    <w:basedOn w:val="Normale"/>
    <w:link w:val="PidipaginaCarattere"/>
    <w:uiPriority w:val="99"/>
    <w:unhideWhenUsed/>
    <w:rsid w:val="004B2B95"/>
    <w:pPr>
      <w:tabs>
        <w:tab w:val="center" w:pos="4819"/>
        <w:tab w:val="right" w:pos="9638"/>
      </w:tabs>
    </w:pPr>
  </w:style>
  <w:style w:type="character" w:customStyle="1" w:styleId="PidipaginaCarattere">
    <w:name w:val="Piè di pagina Carattere"/>
    <w:basedOn w:val="Carpredefinitoparagrafo"/>
    <w:link w:val="Pidipagina"/>
    <w:uiPriority w:val="99"/>
    <w:rsid w:val="004B2B95"/>
  </w:style>
  <w:style w:type="character" w:styleId="Collegamentoipertestuale">
    <w:name w:val="Hyperlink"/>
    <w:basedOn w:val="Carpredefinitoparagrafo"/>
    <w:uiPriority w:val="99"/>
    <w:unhideWhenUsed/>
    <w:rsid w:val="004F0341"/>
    <w:rPr>
      <w:color w:val="0000FF"/>
      <w:u w:val="single"/>
    </w:rPr>
  </w:style>
  <w:style w:type="paragraph" w:styleId="Paragrafoelenco">
    <w:name w:val="List Paragraph"/>
    <w:basedOn w:val="Normale"/>
    <w:uiPriority w:val="34"/>
    <w:qFormat/>
    <w:rsid w:val="00C271B9"/>
    <w:pPr>
      <w:ind w:left="720"/>
      <w:contextualSpacing/>
    </w:pPr>
  </w:style>
  <w:style w:type="paragraph" w:styleId="NormaleWeb">
    <w:name w:val="Normal (Web)"/>
    <w:basedOn w:val="Normale"/>
    <w:uiPriority w:val="99"/>
    <w:semiHidden/>
    <w:unhideWhenUsed/>
    <w:rsid w:val="0046415D"/>
    <w:pPr>
      <w:spacing w:before="100" w:beforeAutospacing="1" w:after="100" w:afterAutospacing="1"/>
      <w:jc w:val="left"/>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Quattrocento" w:eastAsia="Quattrocento" w:hAnsi="Quattrocento" w:cs="Quattrocento"/>
        <w:color w:val="000000"/>
        <w:sz w:val="24"/>
        <w:szCs w:val="24"/>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F6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DE4"/>
    <w:rPr>
      <w:rFonts w:ascii="Tahoma" w:hAnsi="Tahoma" w:cs="Tahoma"/>
      <w:sz w:val="16"/>
      <w:szCs w:val="16"/>
    </w:rPr>
  </w:style>
  <w:style w:type="paragraph" w:styleId="Intestazione">
    <w:name w:val="header"/>
    <w:basedOn w:val="Normale"/>
    <w:link w:val="IntestazioneCarattere"/>
    <w:uiPriority w:val="99"/>
    <w:unhideWhenUsed/>
    <w:rsid w:val="004B2B95"/>
    <w:pPr>
      <w:tabs>
        <w:tab w:val="center" w:pos="4819"/>
        <w:tab w:val="right" w:pos="9638"/>
      </w:tabs>
    </w:pPr>
  </w:style>
  <w:style w:type="character" w:customStyle="1" w:styleId="IntestazioneCarattere">
    <w:name w:val="Intestazione Carattere"/>
    <w:basedOn w:val="Carpredefinitoparagrafo"/>
    <w:link w:val="Intestazione"/>
    <w:uiPriority w:val="99"/>
    <w:rsid w:val="004B2B95"/>
  </w:style>
  <w:style w:type="paragraph" w:styleId="Pidipagina">
    <w:name w:val="footer"/>
    <w:basedOn w:val="Normale"/>
    <w:link w:val="PidipaginaCarattere"/>
    <w:uiPriority w:val="99"/>
    <w:unhideWhenUsed/>
    <w:rsid w:val="004B2B95"/>
    <w:pPr>
      <w:tabs>
        <w:tab w:val="center" w:pos="4819"/>
        <w:tab w:val="right" w:pos="9638"/>
      </w:tabs>
    </w:pPr>
  </w:style>
  <w:style w:type="character" w:customStyle="1" w:styleId="PidipaginaCarattere">
    <w:name w:val="Piè di pagina Carattere"/>
    <w:basedOn w:val="Carpredefinitoparagrafo"/>
    <w:link w:val="Pidipagina"/>
    <w:uiPriority w:val="99"/>
    <w:rsid w:val="004B2B95"/>
  </w:style>
  <w:style w:type="character" w:styleId="Collegamentoipertestuale">
    <w:name w:val="Hyperlink"/>
    <w:basedOn w:val="Carpredefinitoparagrafo"/>
    <w:uiPriority w:val="99"/>
    <w:unhideWhenUsed/>
    <w:rsid w:val="004F0341"/>
    <w:rPr>
      <w:color w:val="0000FF"/>
      <w:u w:val="single"/>
    </w:rPr>
  </w:style>
  <w:style w:type="paragraph" w:styleId="Paragrafoelenco">
    <w:name w:val="List Paragraph"/>
    <w:basedOn w:val="Normale"/>
    <w:uiPriority w:val="34"/>
    <w:qFormat/>
    <w:rsid w:val="00C271B9"/>
    <w:pPr>
      <w:ind w:left="720"/>
      <w:contextualSpacing/>
    </w:pPr>
  </w:style>
  <w:style w:type="paragraph" w:styleId="NormaleWeb">
    <w:name w:val="Normal (Web)"/>
    <w:basedOn w:val="Normale"/>
    <w:uiPriority w:val="99"/>
    <w:semiHidden/>
    <w:unhideWhenUsed/>
    <w:rsid w:val="0046415D"/>
    <w:pPr>
      <w:spacing w:before="100" w:beforeAutospacing="1" w:after="100" w:afterAutospacing="1"/>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126">
      <w:bodyDiv w:val="1"/>
      <w:marLeft w:val="0"/>
      <w:marRight w:val="0"/>
      <w:marTop w:val="0"/>
      <w:marBottom w:val="0"/>
      <w:divBdr>
        <w:top w:val="none" w:sz="0" w:space="0" w:color="auto"/>
        <w:left w:val="none" w:sz="0" w:space="0" w:color="auto"/>
        <w:bottom w:val="none" w:sz="0" w:space="0" w:color="auto"/>
        <w:right w:val="none" w:sz="0" w:space="0" w:color="auto"/>
      </w:divBdr>
    </w:div>
    <w:div w:id="57097676">
      <w:bodyDiv w:val="1"/>
      <w:marLeft w:val="0"/>
      <w:marRight w:val="0"/>
      <w:marTop w:val="0"/>
      <w:marBottom w:val="0"/>
      <w:divBdr>
        <w:top w:val="none" w:sz="0" w:space="0" w:color="auto"/>
        <w:left w:val="none" w:sz="0" w:space="0" w:color="auto"/>
        <w:bottom w:val="none" w:sz="0" w:space="0" w:color="auto"/>
        <w:right w:val="none" w:sz="0" w:space="0" w:color="auto"/>
      </w:divBdr>
    </w:div>
    <w:div w:id="234440078">
      <w:bodyDiv w:val="1"/>
      <w:marLeft w:val="0"/>
      <w:marRight w:val="0"/>
      <w:marTop w:val="0"/>
      <w:marBottom w:val="0"/>
      <w:divBdr>
        <w:top w:val="none" w:sz="0" w:space="0" w:color="auto"/>
        <w:left w:val="none" w:sz="0" w:space="0" w:color="auto"/>
        <w:bottom w:val="none" w:sz="0" w:space="0" w:color="auto"/>
        <w:right w:val="none" w:sz="0" w:space="0" w:color="auto"/>
      </w:divBdr>
    </w:div>
    <w:div w:id="311641875">
      <w:bodyDiv w:val="1"/>
      <w:marLeft w:val="0"/>
      <w:marRight w:val="0"/>
      <w:marTop w:val="0"/>
      <w:marBottom w:val="0"/>
      <w:divBdr>
        <w:top w:val="none" w:sz="0" w:space="0" w:color="auto"/>
        <w:left w:val="none" w:sz="0" w:space="0" w:color="auto"/>
        <w:bottom w:val="none" w:sz="0" w:space="0" w:color="auto"/>
        <w:right w:val="none" w:sz="0" w:space="0" w:color="auto"/>
      </w:divBdr>
    </w:div>
    <w:div w:id="424303404">
      <w:bodyDiv w:val="1"/>
      <w:marLeft w:val="0"/>
      <w:marRight w:val="0"/>
      <w:marTop w:val="0"/>
      <w:marBottom w:val="0"/>
      <w:divBdr>
        <w:top w:val="none" w:sz="0" w:space="0" w:color="auto"/>
        <w:left w:val="none" w:sz="0" w:space="0" w:color="auto"/>
        <w:bottom w:val="none" w:sz="0" w:space="0" w:color="auto"/>
        <w:right w:val="none" w:sz="0" w:space="0" w:color="auto"/>
      </w:divBdr>
    </w:div>
    <w:div w:id="467666813">
      <w:bodyDiv w:val="1"/>
      <w:marLeft w:val="0"/>
      <w:marRight w:val="0"/>
      <w:marTop w:val="0"/>
      <w:marBottom w:val="0"/>
      <w:divBdr>
        <w:top w:val="none" w:sz="0" w:space="0" w:color="auto"/>
        <w:left w:val="none" w:sz="0" w:space="0" w:color="auto"/>
        <w:bottom w:val="none" w:sz="0" w:space="0" w:color="auto"/>
        <w:right w:val="none" w:sz="0" w:space="0" w:color="auto"/>
      </w:divBdr>
    </w:div>
    <w:div w:id="503402405">
      <w:bodyDiv w:val="1"/>
      <w:marLeft w:val="0"/>
      <w:marRight w:val="0"/>
      <w:marTop w:val="0"/>
      <w:marBottom w:val="0"/>
      <w:divBdr>
        <w:top w:val="none" w:sz="0" w:space="0" w:color="auto"/>
        <w:left w:val="none" w:sz="0" w:space="0" w:color="auto"/>
        <w:bottom w:val="none" w:sz="0" w:space="0" w:color="auto"/>
        <w:right w:val="none" w:sz="0" w:space="0" w:color="auto"/>
      </w:divBdr>
    </w:div>
    <w:div w:id="1157766779">
      <w:bodyDiv w:val="1"/>
      <w:marLeft w:val="0"/>
      <w:marRight w:val="0"/>
      <w:marTop w:val="0"/>
      <w:marBottom w:val="0"/>
      <w:divBdr>
        <w:top w:val="none" w:sz="0" w:space="0" w:color="auto"/>
        <w:left w:val="none" w:sz="0" w:space="0" w:color="auto"/>
        <w:bottom w:val="none" w:sz="0" w:space="0" w:color="auto"/>
        <w:right w:val="none" w:sz="0" w:space="0" w:color="auto"/>
      </w:divBdr>
      <w:divsChild>
        <w:div w:id="1526626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899679">
              <w:marLeft w:val="0"/>
              <w:marRight w:val="0"/>
              <w:marTop w:val="0"/>
              <w:marBottom w:val="0"/>
              <w:divBdr>
                <w:top w:val="none" w:sz="0" w:space="0" w:color="auto"/>
                <w:left w:val="none" w:sz="0" w:space="0" w:color="auto"/>
                <w:bottom w:val="none" w:sz="0" w:space="0" w:color="auto"/>
                <w:right w:val="none" w:sz="0" w:space="0" w:color="auto"/>
              </w:divBdr>
              <w:divsChild>
                <w:div w:id="2973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795449">
                      <w:marLeft w:val="0"/>
                      <w:marRight w:val="0"/>
                      <w:marTop w:val="0"/>
                      <w:marBottom w:val="0"/>
                      <w:divBdr>
                        <w:top w:val="none" w:sz="0" w:space="0" w:color="auto"/>
                        <w:left w:val="none" w:sz="0" w:space="0" w:color="auto"/>
                        <w:bottom w:val="none" w:sz="0" w:space="0" w:color="auto"/>
                        <w:right w:val="none" w:sz="0" w:space="0" w:color="auto"/>
                      </w:divBdr>
                      <w:divsChild>
                        <w:div w:id="1721006610">
                          <w:marLeft w:val="0"/>
                          <w:marRight w:val="0"/>
                          <w:marTop w:val="0"/>
                          <w:marBottom w:val="0"/>
                          <w:divBdr>
                            <w:top w:val="none" w:sz="0" w:space="0" w:color="auto"/>
                            <w:left w:val="none" w:sz="0" w:space="0" w:color="auto"/>
                            <w:bottom w:val="none" w:sz="0" w:space="0" w:color="auto"/>
                            <w:right w:val="none" w:sz="0" w:space="0" w:color="auto"/>
                          </w:divBdr>
                          <w:divsChild>
                            <w:div w:id="1178888372">
                              <w:marLeft w:val="0"/>
                              <w:marRight w:val="0"/>
                              <w:marTop w:val="0"/>
                              <w:marBottom w:val="0"/>
                              <w:divBdr>
                                <w:top w:val="none" w:sz="0" w:space="0" w:color="auto"/>
                                <w:left w:val="none" w:sz="0" w:space="0" w:color="auto"/>
                                <w:bottom w:val="none" w:sz="0" w:space="0" w:color="auto"/>
                                <w:right w:val="none" w:sz="0" w:space="0" w:color="auto"/>
                              </w:divBdr>
                              <w:divsChild>
                                <w:div w:id="837700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09035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6511201">
                                          <w:marLeft w:val="0"/>
                                          <w:marRight w:val="0"/>
                                          <w:marTop w:val="0"/>
                                          <w:marBottom w:val="0"/>
                                          <w:divBdr>
                                            <w:top w:val="none" w:sz="0" w:space="0" w:color="auto"/>
                                            <w:left w:val="none" w:sz="0" w:space="0" w:color="auto"/>
                                            <w:bottom w:val="none" w:sz="0" w:space="0" w:color="auto"/>
                                            <w:right w:val="none" w:sz="0" w:space="0" w:color="auto"/>
                                          </w:divBdr>
                                          <w:divsChild>
                                            <w:div w:id="6452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44381">
      <w:bodyDiv w:val="1"/>
      <w:marLeft w:val="0"/>
      <w:marRight w:val="0"/>
      <w:marTop w:val="0"/>
      <w:marBottom w:val="0"/>
      <w:divBdr>
        <w:top w:val="none" w:sz="0" w:space="0" w:color="auto"/>
        <w:left w:val="none" w:sz="0" w:space="0" w:color="auto"/>
        <w:bottom w:val="none" w:sz="0" w:space="0" w:color="auto"/>
        <w:right w:val="none" w:sz="0" w:space="0" w:color="auto"/>
      </w:divBdr>
    </w:div>
    <w:div w:id="1358583645">
      <w:bodyDiv w:val="1"/>
      <w:marLeft w:val="0"/>
      <w:marRight w:val="0"/>
      <w:marTop w:val="0"/>
      <w:marBottom w:val="0"/>
      <w:divBdr>
        <w:top w:val="none" w:sz="0" w:space="0" w:color="auto"/>
        <w:left w:val="none" w:sz="0" w:space="0" w:color="auto"/>
        <w:bottom w:val="none" w:sz="0" w:space="0" w:color="auto"/>
        <w:right w:val="none" w:sz="0" w:space="0" w:color="auto"/>
      </w:divBdr>
    </w:div>
    <w:div w:id="1586916778">
      <w:bodyDiv w:val="1"/>
      <w:marLeft w:val="0"/>
      <w:marRight w:val="0"/>
      <w:marTop w:val="0"/>
      <w:marBottom w:val="0"/>
      <w:divBdr>
        <w:top w:val="none" w:sz="0" w:space="0" w:color="auto"/>
        <w:left w:val="none" w:sz="0" w:space="0" w:color="auto"/>
        <w:bottom w:val="none" w:sz="0" w:space="0" w:color="auto"/>
        <w:right w:val="none" w:sz="0" w:space="0" w:color="auto"/>
      </w:divBdr>
    </w:div>
    <w:div w:id="1728720678">
      <w:bodyDiv w:val="1"/>
      <w:marLeft w:val="0"/>
      <w:marRight w:val="0"/>
      <w:marTop w:val="0"/>
      <w:marBottom w:val="0"/>
      <w:divBdr>
        <w:top w:val="none" w:sz="0" w:space="0" w:color="auto"/>
        <w:left w:val="none" w:sz="0" w:space="0" w:color="auto"/>
        <w:bottom w:val="none" w:sz="0" w:space="0" w:color="auto"/>
        <w:right w:val="none" w:sz="0" w:space="0" w:color="auto"/>
      </w:divBdr>
    </w:div>
    <w:div w:id="181175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dg.relazionimedia@agenziademanio.it" TargetMode="External"/><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dg.relazionimedia@agenziademanio.it"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3301</Characters>
  <Application>Microsoft Office Word</Application>
  <DocSecurity>4</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Ministero dell'Economia e della Finanze</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VASTA PATRIZIA</dc:creator>
  <cp:lastModifiedBy>INGRAVALLO VALENTINA</cp:lastModifiedBy>
  <cp:revision>2</cp:revision>
  <cp:lastPrinted>2018-06-08T12:00:00Z</cp:lastPrinted>
  <dcterms:created xsi:type="dcterms:W3CDTF">2018-06-11T09:59:00Z</dcterms:created>
  <dcterms:modified xsi:type="dcterms:W3CDTF">2018-06-11T09:59:00Z</dcterms:modified>
</cp:coreProperties>
</file>