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E4" w:rsidRPr="00A371A3" w:rsidRDefault="002D0BCD" w:rsidP="009D4841">
      <w:pPr>
        <w:jc w:val="both"/>
        <w:rPr>
          <w:rFonts w:cs="Arial"/>
          <w:sz w:val="28"/>
          <w:szCs w:val="28"/>
        </w:rPr>
      </w:pPr>
      <w:r w:rsidRPr="00A371A3">
        <w:rPr>
          <w:rFonts w:cs="Arial"/>
          <w:sz w:val="28"/>
          <w:szCs w:val="28"/>
        </w:rPr>
        <w:t>DIES ACADEMICUS</w:t>
      </w:r>
      <w:r w:rsidR="009C6803" w:rsidRPr="00A371A3">
        <w:rPr>
          <w:rFonts w:cs="Arial"/>
          <w:sz w:val="28"/>
          <w:szCs w:val="28"/>
        </w:rPr>
        <w:t xml:space="preserve"> PIACENZA 13 marzo 2015</w:t>
      </w:r>
      <w:r w:rsidR="00221B2B" w:rsidRPr="00A371A3">
        <w:rPr>
          <w:rFonts w:cs="Arial"/>
          <w:sz w:val="28"/>
          <w:szCs w:val="28"/>
        </w:rPr>
        <w:t xml:space="preserve"> </w:t>
      </w:r>
    </w:p>
    <w:p w:rsidR="009C6803" w:rsidRPr="00A371A3" w:rsidRDefault="002D0BCD" w:rsidP="009D4841">
      <w:pPr>
        <w:pStyle w:val="NormaleWeb"/>
        <w:shd w:val="clear" w:color="auto" w:fill="FFFFFF"/>
        <w:jc w:val="both"/>
        <w:rPr>
          <w:rFonts w:asciiTheme="minorHAnsi" w:hAnsiTheme="minorHAnsi" w:cs="Arial"/>
          <w:i/>
          <w:color w:val="000000"/>
          <w:sz w:val="28"/>
          <w:szCs w:val="28"/>
        </w:rPr>
      </w:pPr>
      <w:r w:rsidRPr="00A371A3">
        <w:rPr>
          <w:rFonts w:asciiTheme="minorHAnsi" w:hAnsiTheme="minorHAnsi" w:cs="Arial"/>
          <w:i/>
          <w:color w:val="000000"/>
          <w:sz w:val="28"/>
          <w:szCs w:val="28"/>
        </w:rPr>
        <w:t>Lectio</w:t>
      </w:r>
    </w:p>
    <w:p w:rsidR="002D0BCD" w:rsidRPr="00A371A3" w:rsidRDefault="002D0BCD" w:rsidP="009D4841">
      <w:pPr>
        <w:pStyle w:val="NormaleWeb"/>
        <w:shd w:val="clear" w:color="auto" w:fill="FFFFFF"/>
        <w:jc w:val="both"/>
        <w:rPr>
          <w:rFonts w:asciiTheme="minorHAnsi" w:hAnsiTheme="minorHAnsi" w:cs="Arial"/>
          <w:i/>
          <w:color w:val="000000"/>
          <w:sz w:val="28"/>
          <w:szCs w:val="28"/>
        </w:rPr>
      </w:pPr>
    </w:p>
    <w:p w:rsidR="009C6803" w:rsidRPr="002D0BCD" w:rsidRDefault="009C6803" w:rsidP="009D4841">
      <w:pPr>
        <w:pStyle w:val="NormaleWeb"/>
        <w:shd w:val="clear" w:color="auto" w:fill="FFFFFF"/>
        <w:jc w:val="both"/>
        <w:rPr>
          <w:rStyle w:val="Enfasicorsivo"/>
          <w:rFonts w:asciiTheme="minorHAnsi" w:hAnsiTheme="minorHAnsi" w:cs="Arial"/>
          <w:b/>
          <w:i w:val="0"/>
          <w:color w:val="000000"/>
          <w:sz w:val="28"/>
          <w:szCs w:val="28"/>
        </w:rPr>
      </w:pPr>
      <w:r w:rsidRPr="002D0BCD">
        <w:rPr>
          <w:rStyle w:val="Enfasicorsivo"/>
          <w:rFonts w:asciiTheme="minorHAnsi" w:hAnsiTheme="minorHAnsi" w:cs="Arial"/>
          <w:b/>
          <w:i w:val="0"/>
          <w:color w:val="000000"/>
          <w:sz w:val="28"/>
          <w:szCs w:val="28"/>
        </w:rPr>
        <w:t>Il diritto dei minori all'educazione: il ruolo dell'Università.</w:t>
      </w:r>
    </w:p>
    <w:p w:rsidR="002D0BCD" w:rsidRPr="0048065F" w:rsidRDefault="002D0BCD" w:rsidP="009D4841">
      <w:pPr>
        <w:pStyle w:val="NormaleWeb"/>
        <w:shd w:val="clear" w:color="auto" w:fill="FFFFFF"/>
        <w:jc w:val="both"/>
        <w:rPr>
          <w:rStyle w:val="Enfasicorsivo"/>
          <w:rFonts w:asciiTheme="minorHAnsi" w:hAnsiTheme="minorHAnsi" w:cs="Arial"/>
          <w:color w:val="000000"/>
          <w:sz w:val="28"/>
          <w:szCs w:val="28"/>
        </w:rPr>
      </w:pPr>
      <w:r>
        <w:rPr>
          <w:rStyle w:val="Enfasicorsivo"/>
          <w:rFonts w:asciiTheme="minorHAnsi" w:hAnsiTheme="minorHAnsi" w:cs="Arial"/>
          <w:color w:val="000000"/>
          <w:sz w:val="28"/>
          <w:szCs w:val="28"/>
        </w:rPr>
        <w:t>Prof.ssa Simonetta Polenghi</w:t>
      </w:r>
    </w:p>
    <w:p w:rsidR="009C6803" w:rsidRPr="0048065F" w:rsidRDefault="009C6803" w:rsidP="009D4841">
      <w:pPr>
        <w:jc w:val="both"/>
        <w:rPr>
          <w:rFonts w:cs="Arial"/>
          <w:sz w:val="28"/>
          <w:szCs w:val="28"/>
        </w:rPr>
      </w:pPr>
    </w:p>
    <w:p w:rsidR="00AA0112" w:rsidRPr="0048065F" w:rsidRDefault="00FF4E49" w:rsidP="009D4841">
      <w:pPr>
        <w:jc w:val="both"/>
        <w:rPr>
          <w:rFonts w:cs="Arial"/>
          <w:sz w:val="28"/>
          <w:szCs w:val="28"/>
        </w:rPr>
      </w:pPr>
      <w:r w:rsidRPr="0048065F">
        <w:rPr>
          <w:rFonts w:cs="Arial"/>
          <w:sz w:val="28"/>
          <w:szCs w:val="28"/>
        </w:rPr>
        <w:t xml:space="preserve">Nell’anno 1900 Ellen </w:t>
      </w:r>
      <w:proofErr w:type="spellStart"/>
      <w:r w:rsidRPr="0048065F">
        <w:rPr>
          <w:rFonts w:cs="Arial"/>
          <w:sz w:val="28"/>
          <w:szCs w:val="28"/>
        </w:rPr>
        <w:t>Key</w:t>
      </w:r>
      <w:proofErr w:type="spellEnd"/>
      <w:r w:rsidRPr="0048065F">
        <w:rPr>
          <w:rFonts w:cs="Arial"/>
          <w:sz w:val="28"/>
          <w:szCs w:val="28"/>
        </w:rPr>
        <w:t xml:space="preserve"> pubblicò il suo celebre </w:t>
      </w:r>
      <w:r w:rsidR="00032F43" w:rsidRPr="0048065F">
        <w:rPr>
          <w:rFonts w:cs="Arial"/>
          <w:sz w:val="28"/>
          <w:szCs w:val="28"/>
        </w:rPr>
        <w:t xml:space="preserve">e </w:t>
      </w:r>
      <w:proofErr w:type="spellStart"/>
      <w:r w:rsidR="00032F43" w:rsidRPr="0048065F">
        <w:rPr>
          <w:rFonts w:cs="Arial"/>
          <w:sz w:val="28"/>
          <w:szCs w:val="28"/>
        </w:rPr>
        <w:t>pluritradotto</w:t>
      </w:r>
      <w:proofErr w:type="spellEnd"/>
      <w:r w:rsidR="00032F43" w:rsidRPr="0048065F">
        <w:rPr>
          <w:rFonts w:cs="Arial"/>
          <w:sz w:val="28"/>
          <w:szCs w:val="28"/>
        </w:rPr>
        <w:t xml:space="preserve"> </w:t>
      </w:r>
      <w:r w:rsidRPr="0048065F">
        <w:rPr>
          <w:rFonts w:cs="Arial"/>
          <w:sz w:val="28"/>
          <w:szCs w:val="28"/>
        </w:rPr>
        <w:t xml:space="preserve">libro “Il secolo del bambino”, nel quale </w:t>
      </w:r>
      <w:r w:rsidR="00032F43" w:rsidRPr="0048065F">
        <w:rPr>
          <w:rFonts w:cs="Arial"/>
          <w:sz w:val="28"/>
          <w:szCs w:val="28"/>
        </w:rPr>
        <w:t xml:space="preserve">sostenne che si sarebbe potuta migliorare la società, ponendo </w:t>
      </w:r>
      <w:r w:rsidR="00AA0112" w:rsidRPr="0048065F">
        <w:rPr>
          <w:rFonts w:cs="Arial"/>
          <w:sz w:val="28"/>
          <w:szCs w:val="28"/>
        </w:rPr>
        <w:t xml:space="preserve">l’infanzia al centro di ogni interesse pubblico e privato. </w:t>
      </w:r>
      <w:r w:rsidR="00032F43" w:rsidRPr="0048065F">
        <w:rPr>
          <w:rFonts w:cs="Arial"/>
          <w:sz w:val="28"/>
          <w:szCs w:val="28"/>
        </w:rPr>
        <w:t xml:space="preserve"> </w:t>
      </w:r>
      <w:r w:rsidR="00404AD4" w:rsidRPr="0048065F">
        <w:rPr>
          <w:rFonts w:cs="Arial"/>
          <w:sz w:val="28"/>
          <w:szCs w:val="28"/>
        </w:rPr>
        <w:t xml:space="preserve">L’afflato ottimistico e utopico che pervadeva il libro, e che si trova anche </w:t>
      </w:r>
      <w:r w:rsidR="00AA7245">
        <w:rPr>
          <w:rFonts w:cs="Arial"/>
          <w:sz w:val="28"/>
          <w:szCs w:val="28"/>
        </w:rPr>
        <w:t>nella pedagogia</w:t>
      </w:r>
      <w:r w:rsidR="00404AD4" w:rsidRPr="0048065F">
        <w:rPr>
          <w:rFonts w:cs="Arial"/>
          <w:sz w:val="28"/>
          <w:szCs w:val="28"/>
        </w:rPr>
        <w:t xml:space="preserve"> di Maria Montessori, la quale conosceva</w:t>
      </w:r>
      <w:r w:rsidR="00404AD4" w:rsidRPr="00AA7245">
        <w:rPr>
          <w:rFonts w:cs="Arial"/>
          <w:sz w:val="28"/>
          <w:szCs w:val="28"/>
        </w:rPr>
        <w:t xml:space="preserve"> l’opera </w:t>
      </w:r>
      <w:r w:rsidR="00404AD4" w:rsidRPr="0048065F">
        <w:rPr>
          <w:rFonts w:cs="Arial"/>
          <w:sz w:val="28"/>
          <w:szCs w:val="28"/>
        </w:rPr>
        <w:t>della femminista svedese, risulta oggi non pienamente corrispondente a quanto attuato in cento e più anni. I</w:t>
      </w:r>
      <w:r w:rsidR="00BF41DC">
        <w:rPr>
          <w:rFonts w:cs="Arial"/>
          <w:sz w:val="28"/>
          <w:szCs w:val="28"/>
        </w:rPr>
        <w:t>l bilancio circa l’attuazione dei</w:t>
      </w:r>
      <w:r w:rsidR="00404AD4" w:rsidRPr="0048065F">
        <w:rPr>
          <w:rFonts w:cs="Arial"/>
          <w:sz w:val="28"/>
          <w:szCs w:val="28"/>
        </w:rPr>
        <w:t xml:space="preserve"> diritti dell’infanzia, infatti, presenta molte luci,  ma ancora alcune ombre, </w:t>
      </w:r>
      <w:r w:rsidR="009D4841" w:rsidRPr="0048065F">
        <w:rPr>
          <w:rFonts w:cs="Arial"/>
          <w:sz w:val="28"/>
          <w:szCs w:val="28"/>
        </w:rPr>
        <w:t>e non solo</w:t>
      </w:r>
      <w:r w:rsidR="00404AD4" w:rsidRPr="0048065F">
        <w:rPr>
          <w:rFonts w:cs="Arial"/>
          <w:sz w:val="28"/>
          <w:szCs w:val="28"/>
        </w:rPr>
        <w:t xml:space="preserve"> nei paesi in via di sviluppo. </w:t>
      </w:r>
    </w:p>
    <w:p w:rsidR="00404AD4" w:rsidRPr="0048065F" w:rsidRDefault="0048065F" w:rsidP="009D4841">
      <w:pPr>
        <w:jc w:val="both"/>
        <w:rPr>
          <w:rFonts w:cs="Arial"/>
          <w:b/>
          <w:sz w:val="28"/>
          <w:szCs w:val="28"/>
        </w:rPr>
      </w:pPr>
      <w:r>
        <w:rPr>
          <w:rFonts w:cs="Arial"/>
          <w:b/>
          <w:sz w:val="28"/>
          <w:szCs w:val="28"/>
        </w:rPr>
        <w:t xml:space="preserve">Le </w:t>
      </w:r>
      <w:r w:rsidR="00404AD4" w:rsidRPr="0048065F">
        <w:rPr>
          <w:rFonts w:cs="Arial"/>
          <w:b/>
          <w:sz w:val="28"/>
          <w:szCs w:val="28"/>
        </w:rPr>
        <w:t>Carte dei diritti</w:t>
      </w:r>
    </w:p>
    <w:p w:rsidR="00AA7245" w:rsidRDefault="00404AD4" w:rsidP="009D4841">
      <w:pPr>
        <w:jc w:val="both"/>
        <w:rPr>
          <w:rFonts w:cs="Arial"/>
          <w:sz w:val="28"/>
          <w:szCs w:val="28"/>
        </w:rPr>
      </w:pPr>
      <w:r w:rsidRPr="0048065F">
        <w:rPr>
          <w:rFonts w:cs="Arial"/>
          <w:sz w:val="28"/>
          <w:szCs w:val="28"/>
        </w:rPr>
        <w:t xml:space="preserve">La definizione culturale dei diritti del bambino si sostanzia nel Novecento </w:t>
      </w:r>
      <w:r w:rsidR="00AA7245">
        <w:rPr>
          <w:rFonts w:cs="Arial"/>
          <w:sz w:val="28"/>
          <w:szCs w:val="28"/>
        </w:rPr>
        <w:t xml:space="preserve">dapprima </w:t>
      </w:r>
      <w:r w:rsidRPr="0048065F">
        <w:rPr>
          <w:rFonts w:cs="Arial"/>
          <w:sz w:val="28"/>
          <w:szCs w:val="28"/>
        </w:rPr>
        <w:t xml:space="preserve">nella </w:t>
      </w:r>
      <w:r w:rsidR="00C2292C">
        <w:rPr>
          <w:rFonts w:cs="Arial"/>
          <w:sz w:val="28"/>
          <w:szCs w:val="28"/>
        </w:rPr>
        <w:t>Dichiarazione di Ginevra dei diritti del fanciullo del 1924</w:t>
      </w:r>
      <w:r w:rsidR="00AA7245">
        <w:rPr>
          <w:rFonts w:cs="Arial"/>
          <w:sz w:val="28"/>
          <w:szCs w:val="28"/>
        </w:rPr>
        <w:t>, quindi nella</w:t>
      </w:r>
      <w:r w:rsidR="00C2292C">
        <w:rPr>
          <w:rFonts w:cs="Arial"/>
          <w:sz w:val="28"/>
          <w:szCs w:val="28"/>
        </w:rPr>
        <w:t xml:space="preserve"> </w:t>
      </w:r>
      <w:r w:rsidR="00AA7245">
        <w:rPr>
          <w:rFonts w:cs="Arial"/>
          <w:sz w:val="28"/>
          <w:szCs w:val="28"/>
          <w:shd w:val="clear" w:color="auto" w:fill="FFFFFF"/>
        </w:rPr>
        <w:t>Carta dell'Infanzia</w:t>
      </w:r>
      <w:r w:rsidR="00AD4B16" w:rsidRPr="00AA7245">
        <w:rPr>
          <w:rFonts w:cs="Arial"/>
          <w:sz w:val="28"/>
          <w:szCs w:val="28"/>
          <w:shd w:val="clear" w:color="auto" w:fill="FFFFFF"/>
        </w:rPr>
        <w:t xml:space="preserve"> del 1942, </w:t>
      </w:r>
      <w:r w:rsidR="00977199">
        <w:rPr>
          <w:rFonts w:cs="Arial"/>
          <w:sz w:val="28"/>
          <w:szCs w:val="28"/>
          <w:shd w:val="clear" w:color="auto" w:fill="FFFFFF"/>
        </w:rPr>
        <w:t xml:space="preserve">poi </w:t>
      </w:r>
      <w:r w:rsidR="00AD4B16" w:rsidRPr="00AA7245">
        <w:rPr>
          <w:rFonts w:cs="Arial"/>
          <w:sz w:val="28"/>
          <w:szCs w:val="28"/>
          <w:shd w:val="clear" w:color="auto" w:fill="FFFFFF"/>
        </w:rPr>
        <w:t>nella</w:t>
      </w:r>
      <w:r w:rsidR="00AD4B16" w:rsidRPr="00AA7245">
        <w:rPr>
          <w:rFonts w:cs="Arial"/>
          <w:sz w:val="28"/>
          <w:szCs w:val="28"/>
        </w:rPr>
        <w:t xml:space="preserve"> </w:t>
      </w:r>
      <w:r w:rsidRPr="00AA7245">
        <w:rPr>
          <w:rFonts w:cs="Arial"/>
          <w:sz w:val="28"/>
          <w:szCs w:val="28"/>
        </w:rPr>
        <w:t>Dichiarazione dei diritti del fanciullo e nella Convenzione internazionale sui diritti dell’infanzia,</w:t>
      </w:r>
      <w:r w:rsidRPr="0048065F">
        <w:rPr>
          <w:rFonts w:cs="Arial"/>
          <w:sz w:val="28"/>
          <w:szCs w:val="28"/>
        </w:rPr>
        <w:t xml:space="preserve"> approvate dall’ONU </w:t>
      </w:r>
      <w:r w:rsidR="00AA7245">
        <w:rPr>
          <w:rFonts w:cs="Arial"/>
          <w:sz w:val="28"/>
          <w:szCs w:val="28"/>
        </w:rPr>
        <w:t xml:space="preserve">rispettivamente </w:t>
      </w:r>
      <w:r w:rsidRPr="0048065F">
        <w:rPr>
          <w:rFonts w:cs="Arial"/>
          <w:sz w:val="28"/>
          <w:szCs w:val="28"/>
        </w:rPr>
        <w:t>nel</w:t>
      </w:r>
      <w:r w:rsidR="006D771A">
        <w:rPr>
          <w:rFonts w:cs="Arial"/>
          <w:sz w:val="28"/>
          <w:szCs w:val="28"/>
        </w:rPr>
        <w:t xml:space="preserve"> </w:t>
      </w:r>
      <w:r w:rsidRPr="0048065F">
        <w:rPr>
          <w:rFonts w:cs="Arial"/>
          <w:sz w:val="28"/>
          <w:szCs w:val="28"/>
        </w:rPr>
        <w:t xml:space="preserve">1959 e nel 1989, che </w:t>
      </w:r>
      <w:r w:rsidR="00D56320" w:rsidRPr="0048065F">
        <w:rPr>
          <w:rFonts w:cs="Arial"/>
          <w:sz w:val="28"/>
          <w:szCs w:val="28"/>
        </w:rPr>
        <w:t xml:space="preserve">includono </w:t>
      </w:r>
      <w:r w:rsidRPr="0048065F">
        <w:rPr>
          <w:rFonts w:cs="Arial"/>
          <w:sz w:val="28"/>
          <w:szCs w:val="28"/>
        </w:rPr>
        <w:t>accanto a</w:t>
      </w:r>
      <w:r w:rsidR="006D771A">
        <w:rPr>
          <w:rFonts w:cs="Arial"/>
          <w:sz w:val="28"/>
          <w:szCs w:val="28"/>
        </w:rPr>
        <w:t>l</w:t>
      </w:r>
      <w:r w:rsidRPr="0048065F">
        <w:rPr>
          <w:rFonts w:cs="Arial"/>
          <w:sz w:val="28"/>
          <w:szCs w:val="28"/>
        </w:rPr>
        <w:t xml:space="preserve"> diritto alla vita, all’amore educativo,</w:t>
      </w:r>
      <w:r w:rsidR="00D56320" w:rsidRPr="0048065F">
        <w:rPr>
          <w:rFonts w:cs="Arial"/>
          <w:sz w:val="28"/>
          <w:szCs w:val="28"/>
        </w:rPr>
        <w:t xml:space="preserve"> al gioco, all’educazione (1959) anche la libertà di opinione, di pensiero, di coscienza e religione, di associazione, il diritto alla riservatezza, all’informazione, al tempo libero. </w:t>
      </w:r>
    </w:p>
    <w:p w:rsidR="00AD4B16" w:rsidRPr="0048065F" w:rsidRDefault="00AD4B16" w:rsidP="009D4841">
      <w:pPr>
        <w:jc w:val="both"/>
        <w:rPr>
          <w:rFonts w:cs="Arial"/>
          <w:sz w:val="28"/>
          <w:szCs w:val="28"/>
        </w:rPr>
      </w:pPr>
      <w:r w:rsidRPr="0048065F">
        <w:rPr>
          <w:rFonts w:cs="Arial"/>
          <w:sz w:val="28"/>
          <w:szCs w:val="28"/>
          <w:shd w:val="clear" w:color="auto" w:fill="FFFFFF"/>
        </w:rPr>
        <w:t>U</w:t>
      </w:r>
      <w:r w:rsidR="009D4841" w:rsidRPr="0048065F">
        <w:rPr>
          <w:rFonts w:cs="Arial"/>
          <w:sz w:val="28"/>
          <w:szCs w:val="28"/>
          <w:shd w:val="clear" w:color="auto" w:fill="FFFFFF"/>
        </w:rPr>
        <w:t xml:space="preserve">nanimemente </w:t>
      </w:r>
      <w:r w:rsidRPr="0048065F">
        <w:rPr>
          <w:rFonts w:cs="Arial"/>
          <w:sz w:val="28"/>
          <w:szCs w:val="28"/>
          <w:shd w:val="clear" w:color="auto" w:fill="FFFFFF"/>
        </w:rPr>
        <w:t xml:space="preserve">riconosciuto come </w:t>
      </w:r>
      <w:r w:rsidR="006D771A">
        <w:rPr>
          <w:rFonts w:cs="Arial"/>
          <w:sz w:val="28"/>
          <w:szCs w:val="28"/>
        </w:rPr>
        <w:t>p</w:t>
      </w:r>
      <w:r w:rsidR="009D4841" w:rsidRPr="0048065F">
        <w:rPr>
          <w:rFonts w:cs="Arial"/>
          <w:sz w:val="28"/>
          <w:szCs w:val="28"/>
        </w:rPr>
        <w:t xml:space="preserve">adre spirituale di queste Carte è il pediatra ebreo polacco </w:t>
      </w:r>
      <w:proofErr w:type="spellStart"/>
      <w:r w:rsidR="009D4841" w:rsidRPr="0048065F">
        <w:rPr>
          <w:rFonts w:cs="Arial"/>
          <w:sz w:val="28"/>
          <w:szCs w:val="28"/>
          <w:shd w:val="clear" w:color="auto" w:fill="FFFFFF"/>
        </w:rPr>
        <w:t>Janusz</w:t>
      </w:r>
      <w:proofErr w:type="spellEnd"/>
      <w:r w:rsidR="009D4841" w:rsidRPr="0048065F">
        <w:rPr>
          <w:rFonts w:cs="Arial"/>
          <w:sz w:val="28"/>
          <w:szCs w:val="28"/>
          <w:shd w:val="clear" w:color="auto" w:fill="FFFFFF"/>
        </w:rPr>
        <w:t xml:space="preserve"> </w:t>
      </w:r>
      <w:proofErr w:type="spellStart"/>
      <w:r w:rsidR="009D4841" w:rsidRPr="0048065F">
        <w:rPr>
          <w:rFonts w:cs="Arial"/>
          <w:sz w:val="28"/>
          <w:szCs w:val="28"/>
          <w:shd w:val="clear" w:color="auto" w:fill="FFFFFF"/>
        </w:rPr>
        <w:t>Korczak</w:t>
      </w:r>
      <w:proofErr w:type="spellEnd"/>
      <w:r w:rsidR="009D4841" w:rsidRPr="0048065F">
        <w:rPr>
          <w:rStyle w:val="apple-converted-space"/>
          <w:rFonts w:cs="Arial"/>
          <w:sz w:val="28"/>
          <w:szCs w:val="28"/>
          <w:shd w:val="clear" w:color="auto" w:fill="FFFFFF"/>
        </w:rPr>
        <w:t xml:space="preserve">, luminosa figura di educatore, morto accompagnando </w:t>
      </w:r>
      <w:r w:rsidRPr="0048065F">
        <w:rPr>
          <w:rStyle w:val="apple-converted-space"/>
          <w:rFonts w:cs="Arial"/>
          <w:sz w:val="28"/>
          <w:szCs w:val="28"/>
          <w:shd w:val="clear" w:color="auto" w:fill="FFFFFF"/>
        </w:rPr>
        <w:t xml:space="preserve"> volontariamente </w:t>
      </w:r>
      <w:r w:rsidR="009D4841" w:rsidRPr="0048065F">
        <w:rPr>
          <w:rStyle w:val="apple-converted-space"/>
          <w:rFonts w:cs="Arial"/>
          <w:sz w:val="28"/>
          <w:szCs w:val="28"/>
          <w:shd w:val="clear" w:color="auto" w:fill="FFFFFF"/>
        </w:rPr>
        <w:t xml:space="preserve">a </w:t>
      </w:r>
      <w:proofErr w:type="spellStart"/>
      <w:r w:rsidR="009D4841" w:rsidRPr="0048065F">
        <w:rPr>
          <w:rStyle w:val="apple-converted-space"/>
          <w:rFonts w:cs="Arial"/>
          <w:sz w:val="28"/>
          <w:szCs w:val="28"/>
          <w:shd w:val="clear" w:color="auto" w:fill="FFFFFF"/>
        </w:rPr>
        <w:t>Treblinka</w:t>
      </w:r>
      <w:proofErr w:type="spellEnd"/>
      <w:r w:rsidR="009D4841" w:rsidRPr="0048065F">
        <w:rPr>
          <w:rStyle w:val="apple-converted-space"/>
          <w:rFonts w:cs="Arial"/>
          <w:sz w:val="28"/>
          <w:szCs w:val="28"/>
          <w:shd w:val="clear" w:color="auto" w:fill="FFFFFF"/>
        </w:rPr>
        <w:t xml:space="preserve"> i suoi bambini dell’orfanotrofio del ghetto di Varsavia, che non volle abbandonare. </w:t>
      </w:r>
      <w:r w:rsidRPr="0048065F">
        <w:rPr>
          <w:rFonts w:cs="Arial"/>
          <w:sz w:val="28"/>
          <w:szCs w:val="28"/>
          <w:shd w:val="clear" w:color="auto" w:fill="FFFFFF"/>
        </w:rPr>
        <w:t xml:space="preserve">Il suo impegno costante nel promuovere una nuova idea di </w:t>
      </w:r>
      <w:r w:rsidR="00E317DA">
        <w:rPr>
          <w:rFonts w:cs="Arial"/>
          <w:sz w:val="28"/>
          <w:szCs w:val="28"/>
          <w:shd w:val="clear" w:color="auto" w:fill="FFFFFF"/>
        </w:rPr>
        <w:t>infanzia</w:t>
      </w:r>
      <w:r w:rsidR="00977199">
        <w:rPr>
          <w:rFonts w:cs="Arial"/>
          <w:sz w:val="28"/>
          <w:szCs w:val="28"/>
          <w:shd w:val="clear" w:color="auto" w:fill="FFFFFF"/>
        </w:rPr>
        <w:t>,</w:t>
      </w:r>
      <w:r w:rsidRPr="0048065F">
        <w:rPr>
          <w:rFonts w:cs="Arial"/>
          <w:sz w:val="28"/>
          <w:szCs w:val="28"/>
          <w:shd w:val="clear" w:color="auto" w:fill="FFFFFF"/>
        </w:rPr>
        <w:t xml:space="preserve"> lo</w:t>
      </w:r>
      <w:r w:rsidR="00977199">
        <w:rPr>
          <w:rFonts w:cs="Arial"/>
          <w:sz w:val="28"/>
          <w:szCs w:val="28"/>
          <w:shd w:val="clear" w:color="auto" w:fill="FFFFFF"/>
        </w:rPr>
        <w:t xml:space="preserve"> aveva portato  a elaborare la </w:t>
      </w:r>
      <w:r w:rsidRPr="0048065F">
        <w:rPr>
          <w:rFonts w:cs="Arial"/>
          <w:sz w:val="28"/>
          <w:szCs w:val="28"/>
          <w:shd w:val="clear" w:color="auto" w:fill="FFFFFF"/>
        </w:rPr>
        <w:t>Magna</w:t>
      </w:r>
      <w:r w:rsidR="00977199">
        <w:rPr>
          <w:rFonts w:cs="Arial"/>
          <w:sz w:val="28"/>
          <w:szCs w:val="28"/>
          <w:shd w:val="clear" w:color="auto" w:fill="FFFFFF"/>
        </w:rPr>
        <w:t xml:space="preserve"> </w:t>
      </w:r>
      <w:proofErr w:type="spellStart"/>
      <w:r w:rsidR="00977199">
        <w:rPr>
          <w:rFonts w:cs="Arial"/>
          <w:sz w:val="28"/>
          <w:szCs w:val="28"/>
          <w:shd w:val="clear" w:color="auto" w:fill="FFFFFF"/>
        </w:rPr>
        <w:t>Charta</w:t>
      </w:r>
      <w:proofErr w:type="spellEnd"/>
      <w:r w:rsidR="00977199">
        <w:rPr>
          <w:rFonts w:cs="Arial"/>
          <w:sz w:val="28"/>
          <w:szCs w:val="28"/>
          <w:shd w:val="clear" w:color="auto" w:fill="FFFFFF"/>
        </w:rPr>
        <w:t xml:space="preserve"> dei diritti del bambino</w:t>
      </w:r>
      <w:r w:rsidRPr="0048065F">
        <w:rPr>
          <w:rFonts w:cs="Arial"/>
          <w:sz w:val="28"/>
          <w:szCs w:val="28"/>
          <w:shd w:val="clear" w:color="auto" w:fill="FFFFFF"/>
        </w:rPr>
        <w:t xml:space="preserve">, centrata </w:t>
      </w:r>
      <w:r w:rsidR="006D771A">
        <w:rPr>
          <w:rFonts w:cs="Arial"/>
          <w:sz w:val="28"/>
          <w:szCs w:val="28"/>
          <w:shd w:val="clear" w:color="auto" w:fill="FFFFFF"/>
        </w:rPr>
        <w:t>sul</w:t>
      </w:r>
      <w:r w:rsidRPr="0048065F">
        <w:rPr>
          <w:rFonts w:cs="Arial"/>
          <w:sz w:val="28"/>
          <w:szCs w:val="28"/>
          <w:shd w:val="clear" w:color="auto" w:fill="FFFFFF"/>
        </w:rPr>
        <w:t xml:space="preserve"> rispetto pro</w:t>
      </w:r>
      <w:r w:rsidR="00BF41DC">
        <w:rPr>
          <w:rFonts w:cs="Arial"/>
          <w:sz w:val="28"/>
          <w:szCs w:val="28"/>
          <w:shd w:val="clear" w:color="auto" w:fill="FFFFFF"/>
        </w:rPr>
        <w:t>fondo del bambino come persona. Egli elevava</w:t>
      </w:r>
      <w:r w:rsidRPr="0048065F">
        <w:rPr>
          <w:rFonts w:cs="Arial"/>
          <w:sz w:val="28"/>
          <w:szCs w:val="28"/>
          <w:shd w:val="clear" w:color="auto" w:fill="FFFFFF"/>
        </w:rPr>
        <w:t xml:space="preserve"> la condizione </w:t>
      </w:r>
      <w:r w:rsidR="00F5426F">
        <w:rPr>
          <w:rFonts w:cs="Arial"/>
          <w:sz w:val="28"/>
          <w:szCs w:val="28"/>
          <w:shd w:val="clear" w:color="auto" w:fill="FFFFFF"/>
        </w:rPr>
        <w:t xml:space="preserve">del bambino </w:t>
      </w:r>
      <w:r w:rsidRPr="0048065F">
        <w:rPr>
          <w:rFonts w:cs="Arial"/>
          <w:sz w:val="28"/>
          <w:szCs w:val="28"/>
          <w:shd w:val="clear" w:color="auto" w:fill="FFFFFF"/>
        </w:rPr>
        <w:t>da oggetto a "soggetto di diritto", principi</w:t>
      </w:r>
      <w:r w:rsidR="00E317DA">
        <w:rPr>
          <w:rFonts w:cs="Arial"/>
          <w:sz w:val="28"/>
          <w:szCs w:val="28"/>
          <w:shd w:val="clear" w:color="auto" w:fill="FFFFFF"/>
        </w:rPr>
        <w:t xml:space="preserve">o ripreso in particolare nella </w:t>
      </w:r>
      <w:r w:rsidRPr="0048065F">
        <w:rPr>
          <w:rFonts w:cs="Arial"/>
          <w:sz w:val="28"/>
          <w:szCs w:val="28"/>
          <w:shd w:val="clear" w:color="auto" w:fill="FFFFFF"/>
        </w:rPr>
        <w:t xml:space="preserve">Convenzione ONU </w:t>
      </w:r>
      <w:r w:rsidR="00E317DA">
        <w:rPr>
          <w:rFonts w:cs="Arial"/>
          <w:sz w:val="28"/>
          <w:szCs w:val="28"/>
          <w:shd w:val="clear" w:color="auto" w:fill="FFFFFF"/>
        </w:rPr>
        <w:t xml:space="preserve">sui diritti del fanciullo del 1989. A </w:t>
      </w:r>
      <w:proofErr w:type="spellStart"/>
      <w:r w:rsidR="00F5426F" w:rsidRPr="0048065F">
        <w:rPr>
          <w:rFonts w:cs="Arial"/>
          <w:sz w:val="28"/>
          <w:szCs w:val="28"/>
          <w:shd w:val="clear" w:color="auto" w:fill="FFFFFF"/>
        </w:rPr>
        <w:t>Korczak</w:t>
      </w:r>
      <w:proofErr w:type="spellEnd"/>
      <w:r w:rsidR="00F5426F">
        <w:rPr>
          <w:rFonts w:cs="Arial"/>
          <w:sz w:val="28"/>
          <w:szCs w:val="28"/>
          <w:shd w:val="clear" w:color="auto" w:fill="FFFFFF"/>
        </w:rPr>
        <w:t xml:space="preserve"> </w:t>
      </w:r>
      <w:r w:rsidR="00E317DA">
        <w:rPr>
          <w:rFonts w:cs="Arial"/>
          <w:sz w:val="28"/>
          <w:szCs w:val="28"/>
          <w:shd w:val="clear" w:color="auto" w:fill="FFFFFF"/>
        </w:rPr>
        <w:t>il D</w:t>
      </w:r>
      <w:r w:rsidRPr="0048065F">
        <w:rPr>
          <w:rFonts w:cs="Arial"/>
          <w:sz w:val="28"/>
          <w:szCs w:val="28"/>
          <w:shd w:val="clear" w:color="auto" w:fill="FFFFFF"/>
        </w:rPr>
        <w:t xml:space="preserve">ipartimento di Pedagogia ha dedicato due seminari e mostre, a Milano nel 2012 e a Brescia nel 2014. </w:t>
      </w:r>
    </w:p>
    <w:p w:rsidR="002E2E7C" w:rsidRPr="0048065F" w:rsidRDefault="00D56320" w:rsidP="009D4841">
      <w:pPr>
        <w:jc w:val="both"/>
        <w:rPr>
          <w:rFonts w:cs="Arial"/>
          <w:sz w:val="28"/>
          <w:szCs w:val="28"/>
        </w:rPr>
      </w:pPr>
      <w:r w:rsidRPr="0048065F">
        <w:rPr>
          <w:rFonts w:cs="Arial"/>
          <w:sz w:val="28"/>
          <w:szCs w:val="28"/>
        </w:rPr>
        <w:lastRenderedPageBreak/>
        <w:t>La pedagogia, la psicologia e la sociologia hanno sig</w:t>
      </w:r>
      <w:r w:rsidR="00F5426F">
        <w:rPr>
          <w:rFonts w:cs="Arial"/>
          <w:sz w:val="28"/>
          <w:szCs w:val="28"/>
        </w:rPr>
        <w:t xml:space="preserve">nificativamente contribuito  a </w:t>
      </w:r>
      <w:r w:rsidRPr="0048065F">
        <w:rPr>
          <w:rFonts w:cs="Arial"/>
          <w:sz w:val="28"/>
          <w:szCs w:val="28"/>
        </w:rPr>
        <w:t>far maturare e diffondere una cultura dell</w:t>
      </w:r>
      <w:r w:rsidR="00AD4B16" w:rsidRPr="0048065F">
        <w:rPr>
          <w:rFonts w:cs="Arial"/>
          <w:sz w:val="28"/>
          <w:szCs w:val="28"/>
        </w:rPr>
        <w:t xml:space="preserve">’infanzia, che si fondi sul concetto di bambino </w:t>
      </w:r>
      <w:r w:rsidR="00953D23">
        <w:rPr>
          <w:rFonts w:cs="Arial"/>
          <w:sz w:val="28"/>
          <w:szCs w:val="28"/>
        </w:rPr>
        <w:t xml:space="preserve">appunto </w:t>
      </w:r>
      <w:r w:rsidR="00AD4B16" w:rsidRPr="0048065F">
        <w:rPr>
          <w:rFonts w:cs="Arial"/>
          <w:sz w:val="28"/>
          <w:szCs w:val="28"/>
        </w:rPr>
        <w:t>come soggetto libero</w:t>
      </w:r>
      <w:r w:rsidR="00C1640E" w:rsidRPr="0048065F">
        <w:rPr>
          <w:rFonts w:cs="Arial"/>
          <w:sz w:val="28"/>
          <w:szCs w:val="28"/>
        </w:rPr>
        <w:t xml:space="preserve">. </w:t>
      </w:r>
      <w:r w:rsidR="00E317DA">
        <w:rPr>
          <w:rFonts w:cs="Arial"/>
          <w:sz w:val="28"/>
          <w:szCs w:val="28"/>
        </w:rPr>
        <w:t>L’idea</w:t>
      </w:r>
      <w:r w:rsidR="00C1640E" w:rsidRPr="0048065F">
        <w:rPr>
          <w:rFonts w:cs="Arial"/>
          <w:sz w:val="28"/>
          <w:szCs w:val="28"/>
        </w:rPr>
        <w:t xml:space="preserve"> di </w:t>
      </w:r>
      <w:r w:rsidR="003A3A9B" w:rsidRPr="0048065F">
        <w:rPr>
          <w:rFonts w:cs="Arial"/>
          <w:sz w:val="28"/>
          <w:szCs w:val="28"/>
        </w:rPr>
        <w:t xml:space="preserve">cultura </w:t>
      </w:r>
      <w:r w:rsidR="00E317DA">
        <w:rPr>
          <w:rFonts w:cs="Arial"/>
          <w:sz w:val="28"/>
          <w:szCs w:val="28"/>
        </w:rPr>
        <w:t>dei minori</w:t>
      </w:r>
      <w:r w:rsidR="003A3A9B" w:rsidRPr="0048065F">
        <w:rPr>
          <w:rFonts w:cs="Arial"/>
          <w:sz w:val="28"/>
          <w:szCs w:val="28"/>
        </w:rPr>
        <w:t xml:space="preserve"> (</w:t>
      </w:r>
      <w:proofErr w:type="spellStart"/>
      <w:r w:rsidR="003A3A9B" w:rsidRPr="0048065F">
        <w:rPr>
          <w:rFonts w:cs="Arial"/>
          <w:i/>
          <w:sz w:val="28"/>
          <w:szCs w:val="28"/>
        </w:rPr>
        <w:t>Ki</w:t>
      </w:r>
      <w:r w:rsidR="00C1640E" w:rsidRPr="0048065F">
        <w:rPr>
          <w:rFonts w:cs="Arial"/>
          <w:i/>
          <w:sz w:val="28"/>
          <w:szCs w:val="28"/>
        </w:rPr>
        <w:t>nderkultur</w:t>
      </w:r>
      <w:proofErr w:type="spellEnd"/>
      <w:r w:rsidR="00C1640E" w:rsidRPr="0048065F">
        <w:rPr>
          <w:rFonts w:cs="Arial"/>
          <w:i/>
          <w:sz w:val="28"/>
          <w:szCs w:val="28"/>
        </w:rPr>
        <w:t xml:space="preserve">, </w:t>
      </w:r>
      <w:proofErr w:type="spellStart"/>
      <w:r w:rsidR="00C1640E" w:rsidRPr="0048065F">
        <w:rPr>
          <w:rFonts w:cs="Arial"/>
          <w:i/>
          <w:sz w:val="28"/>
          <w:szCs w:val="28"/>
        </w:rPr>
        <w:t>children’s</w:t>
      </w:r>
      <w:proofErr w:type="spellEnd"/>
      <w:r w:rsidR="00C1640E" w:rsidRPr="0048065F">
        <w:rPr>
          <w:rFonts w:cs="Arial"/>
          <w:i/>
          <w:sz w:val="28"/>
          <w:szCs w:val="28"/>
        </w:rPr>
        <w:t xml:space="preserve"> culture</w:t>
      </w:r>
      <w:r w:rsidR="00C1640E" w:rsidRPr="0048065F">
        <w:rPr>
          <w:rFonts w:cs="Arial"/>
          <w:sz w:val="28"/>
          <w:szCs w:val="28"/>
        </w:rPr>
        <w:t>), infatti si esplica in modo duplice, come c</w:t>
      </w:r>
      <w:r w:rsidR="003A3A9B" w:rsidRPr="0048065F">
        <w:rPr>
          <w:rFonts w:cs="Arial"/>
          <w:sz w:val="28"/>
          <w:szCs w:val="28"/>
        </w:rPr>
        <w:t xml:space="preserve">ultura  </w:t>
      </w:r>
      <w:r w:rsidR="003A3A9B" w:rsidRPr="0048065F">
        <w:rPr>
          <w:rFonts w:cs="Arial"/>
          <w:i/>
          <w:sz w:val="28"/>
          <w:szCs w:val="28"/>
        </w:rPr>
        <w:t>per</w:t>
      </w:r>
      <w:r w:rsidR="003A3A9B" w:rsidRPr="0048065F">
        <w:rPr>
          <w:rFonts w:cs="Arial"/>
          <w:sz w:val="28"/>
          <w:szCs w:val="28"/>
        </w:rPr>
        <w:t xml:space="preserve"> i </w:t>
      </w:r>
      <w:r w:rsidR="00221B2B" w:rsidRPr="0048065F">
        <w:rPr>
          <w:rFonts w:cs="Arial"/>
          <w:sz w:val="28"/>
          <w:szCs w:val="28"/>
        </w:rPr>
        <w:t>minori</w:t>
      </w:r>
      <w:r w:rsidR="003A3A9B" w:rsidRPr="0048065F">
        <w:rPr>
          <w:rFonts w:cs="Arial"/>
          <w:sz w:val="28"/>
          <w:szCs w:val="28"/>
        </w:rPr>
        <w:t xml:space="preserve"> (</w:t>
      </w:r>
      <w:r w:rsidR="00221B2B" w:rsidRPr="0048065F">
        <w:rPr>
          <w:rFonts w:cs="Arial"/>
          <w:sz w:val="28"/>
          <w:szCs w:val="28"/>
        </w:rPr>
        <w:t>prodotta da adulti, riflette le idee degli adulti, ad es.: letteratura per l’infanzia, industria del giocattolo, libri di testo, etc.</w:t>
      </w:r>
      <w:r w:rsidR="003A3A9B" w:rsidRPr="0048065F">
        <w:rPr>
          <w:rFonts w:cs="Arial"/>
          <w:sz w:val="28"/>
          <w:szCs w:val="28"/>
        </w:rPr>
        <w:t>)</w:t>
      </w:r>
      <w:r w:rsidR="00C1640E" w:rsidRPr="0048065F">
        <w:rPr>
          <w:rFonts w:cs="Arial"/>
          <w:sz w:val="28"/>
          <w:szCs w:val="28"/>
        </w:rPr>
        <w:t xml:space="preserve"> e come cultura </w:t>
      </w:r>
      <w:r w:rsidR="00C1640E" w:rsidRPr="0048065F">
        <w:rPr>
          <w:rFonts w:cs="Arial"/>
          <w:i/>
          <w:sz w:val="28"/>
          <w:szCs w:val="28"/>
        </w:rPr>
        <w:t>dei</w:t>
      </w:r>
      <w:r w:rsidR="00C1640E" w:rsidRPr="0048065F">
        <w:rPr>
          <w:rFonts w:cs="Arial"/>
          <w:sz w:val="28"/>
          <w:szCs w:val="28"/>
        </w:rPr>
        <w:t xml:space="preserve"> minori (prodotta dai minori stessi). Si tratta di una duplicità, ormai chiarita a livello teorico, che nasce dalla consapevolezza che </w:t>
      </w:r>
      <w:r w:rsidR="003A3A9B" w:rsidRPr="0048065F">
        <w:rPr>
          <w:rFonts w:cs="Arial"/>
          <w:sz w:val="28"/>
          <w:szCs w:val="28"/>
        </w:rPr>
        <w:t>bambini e adolescenti hanno la loro mentalità e i loro codici di gruppo</w:t>
      </w:r>
      <w:r w:rsidR="00C1640E" w:rsidRPr="0048065F">
        <w:rPr>
          <w:rFonts w:cs="Arial"/>
          <w:sz w:val="28"/>
          <w:szCs w:val="28"/>
        </w:rPr>
        <w:t xml:space="preserve">. Il </w:t>
      </w:r>
      <w:r w:rsidR="009E7299" w:rsidRPr="009E7299">
        <w:rPr>
          <w:rFonts w:cs="Arial"/>
          <w:sz w:val="28"/>
          <w:szCs w:val="28"/>
        </w:rPr>
        <w:t>fanciullo</w:t>
      </w:r>
      <w:r w:rsidR="00C1640E" w:rsidRPr="009E7299">
        <w:rPr>
          <w:rFonts w:cs="Arial"/>
          <w:sz w:val="28"/>
          <w:szCs w:val="28"/>
        </w:rPr>
        <w:t xml:space="preserve"> </w:t>
      </w:r>
      <w:r w:rsidR="00C1640E" w:rsidRPr="0048065F">
        <w:rPr>
          <w:rFonts w:cs="Arial"/>
          <w:sz w:val="28"/>
          <w:szCs w:val="28"/>
        </w:rPr>
        <w:t>non è più visto come molle cera da plasmare, bensì come soggetto libero, portatore di simboli, codici e chiavi ermeneutiche di lettura del mondo</w:t>
      </w:r>
      <w:r w:rsidR="00E317DA">
        <w:rPr>
          <w:rFonts w:cs="Arial"/>
          <w:sz w:val="28"/>
          <w:szCs w:val="28"/>
        </w:rPr>
        <w:t xml:space="preserve"> circostante</w:t>
      </w:r>
      <w:r w:rsidR="00C1640E" w:rsidRPr="0048065F">
        <w:rPr>
          <w:rFonts w:cs="Arial"/>
          <w:sz w:val="28"/>
          <w:szCs w:val="28"/>
        </w:rPr>
        <w:t>.</w:t>
      </w:r>
    </w:p>
    <w:p w:rsidR="00D56320" w:rsidRPr="0048065F" w:rsidRDefault="00D56320" w:rsidP="009D4841">
      <w:pPr>
        <w:jc w:val="both"/>
        <w:rPr>
          <w:rFonts w:cs="Arial"/>
          <w:sz w:val="28"/>
          <w:szCs w:val="28"/>
        </w:rPr>
      </w:pPr>
      <w:r w:rsidRPr="0048065F">
        <w:rPr>
          <w:rFonts w:cs="Arial"/>
          <w:sz w:val="28"/>
          <w:szCs w:val="28"/>
        </w:rPr>
        <w:t xml:space="preserve">La presa di coscienza dell’alterità del </w:t>
      </w:r>
      <w:r w:rsidRPr="009E7299">
        <w:rPr>
          <w:rFonts w:cs="Arial"/>
          <w:sz w:val="28"/>
          <w:szCs w:val="28"/>
        </w:rPr>
        <w:t xml:space="preserve">bambino </w:t>
      </w:r>
      <w:r w:rsidRPr="0048065F">
        <w:rPr>
          <w:rFonts w:cs="Arial"/>
          <w:sz w:val="28"/>
          <w:szCs w:val="28"/>
        </w:rPr>
        <w:t xml:space="preserve">e del rispetto lui dovuto è stata però lenta. </w:t>
      </w:r>
    </w:p>
    <w:p w:rsidR="000D2661" w:rsidRPr="0048065F" w:rsidRDefault="0048065F" w:rsidP="009D4841">
      <w:pPr>
        <w:jc w:val="both"/>
        <w:rPr>
          <w:rFonts w:cs="Arial"/>
          <w:b/>
          <w:sz w:val="28"/>
          <w:szCs w:val="28"/>
        </w:rPr>
      </w:pPr>
      <w:r>
        <w:rPr>
          <w:rFonts w:cs="Arial"/>
          <w:b/>
          <w:sz w:val="28"/>
          <w:szCs w:val="28"/>
        </w:rPr>
        <w:t xml:space="preserve">La </w:t>
      </w:r>
      <w:r w:rsidR="000D2661" w:rsidRPr="0048065F">
        <w:rPr>
          <w:rFonts w:cs="Arial"/>
          <w:b/>
          <w:sz w:val="28"/>
          <w:szCs w:val="28"/>
        </w:rPr>
        <w:t xml:space="preserve">scoperta </w:t>
      </w:r>
      <w:r>
        <w:rPr>
          <w:rFonts w:cs="Arial"/>
          <w:b/>
          <w:sz w:val="28"/>
          <w:szCs w:val="28"/>
        </w:rPr>
        <w:t xml:space="preserve">dell’ </w:t>
      </w:r>
      <w:r w:rsidR="000D2661" w:rsidRPr="0048065F">
        <w:rPr>
          <w:rFonts w:cs="Arial"/>
          <w:b/>
          <w:sz w:val="28"/>
          <w:szCs w:val="28"/>
        </w:rPr>
        <w:t>infanzia</w:t>
      </w:r>
    </w:p>
    <w:p w:rsidR="00504110" w:rsidRDefault="00221B2B" w:rsidP="009D4841">
      <w:pPr>
        <w:jc w:val="both"/>
        <w:rPr>
          <w:rFonts w:cs="Arial"/>
          <w:sz w:val="28"/>
          <w:szCs w:val="28"/>
        </w:rPr>
      </w:pPr>
      <w:r w:rsidRPr="0048065F">
        <w:rPr>
          <w:rFonts w:cs="Arial"/>
          <w:sz w:val="28"/>
          <w:szCs w:val="28"/>
        </w:rPr>
        <w:t>In realtà, la storia dell’educazione ha da tempo mostrato come le radici della scoperta dell’infanzia siano da</w:t>
      </w:r>
      <w:r w:rsidR="00E317DA">
        <w:rPr>
          <w:rFonts w:cs="Arial"/>
          <w:sz w:val="28"/>
          <w:szCs w:val="28"/>
        </w:rPr>
        <w:t xml:space="preserve"> collocarsi nell’età dei Lumi, ma</w:t>
      </w:r>
      <w:r w:rsidRPr="0048065F">
        <w:rPr>
          <w:rFonts w:cs="Arial"/>
          <w:sz w:val="28"/>
          <w:szCs w:val="28"/>
        </w:rPr>
        <w:t xml:space="preserve"> prima ancora, in taluni fenomeni religiosi del </w:t>
      </w:r>
      <w:r w:rsidR="009E7299">
        <w:rPr>
          <w:rFonts w:cs="Arial"/>
          <w:sz w:val="28"/>
          <w:szCs w:val="28"/>
        </w:rPr>
        <w:t>Cinque e del Seicento, quali l</w:t>
      </w:r>
      <w:r w:rsidR="009E7299" w:rsidRPr="009E7299">
        <w:rPr>
          <w:rFonts w:cs="Arial"/>
          <w:sz w:val="28"/>
          <w:szCs w:val="28"/>
        </w:rPr>
        <w:t xml:space="preserve">a </w:t>
      </w:r>
      <w:r w:rsidRPr="009E7299">
        <w:rPr>
          <w:rFonts w:cs="Arial"/>
          <w:sz w:val="28"/>
          <w:szCs w:val="28"/>
        </w:rPr>
        <w:t xml:space="preserve">devozione al </w:t>
      </w:r>
      <w:proofErr w:type="spellStart"/>
      <w:r w:rsidRPr="009E7299">
        <w:rPr>
          <w:rFonts w:cs="Arial"/>
          <w:sz w:val="28"/>
          <w:szCs w:val="28"/>
        </w:rPr>
        <w:t>Bambin</w:t>
      </w:r>
      <w:proofErr w:type="spellEnd"/>
      <w:r w:rsidRPr="009E7299">
        <w:rPr>
          <w:rFonts w:cs="Arial"/>
          <w:sz w:val="28"/>
          <w:szCs w:val="28"/>
        </w:rPr>
        <w:t xml:space="preserve"> Gesù, teorizzata da Erasmo, </w:t>
      </w:r>
      <w:r w:rsidR="00E317DA">
        <w:rPr>
          <w:rFonts w:cs="Arial"/>
          <w:sz w:val="28"/>
          <w:szCs w:val="28"/>
        </w:rPr>
        <w:t>il quale</w:t>
      </w:r>
      <w:r w:rsidRPr="009E7299">
        <w:rPr>
          <w:rFonts w:cs="Arial"/>
          <w:sz w:val="28"/>
          <w:szCs w:val="28"/>
        </w:rPr>
        <w:t xml:space="preserve"> scrisse che </w:t>
      </w:r>
      <w:r w:rsidR="003A3A9B" w:rsidRPr="009E7299">
        <w:rPr>
          <w:rFonts w:cs="Arial"/>
          <w:sz w:val="28"/>
          <w:szCs w:val="28"/>
        </w:rPr>
        <w:t>“grande è</w:t>
      </w:r>
      <w:r w:rsidR="00E317DA">
        <w:rPr>
          <w:rFonts w:cs="Arial"/>
          <w:sz w:val="28"/>
          <w:szCs w:val="28"/>
        </w:rPr>
        <w:t xml:space="preserve"> il carattere sacro del bambino</w:t>
      </w:r>
      <w:r w:rsidR="003A3A9B" w:rsidRPr="009E7299">
        <w:rPr>
          <w:rFonts w:cs="Arial"/>
          <w:sz w:val="28"/>
          <w:szCs w:val="28"/>
        </w:rPr>
        <w:t>”</w:t>
      </w:r>
      <w:r w:rsidRPr="009E7299">
        <w:rPr>
          <w:rFonts w:cs="Arial"/>
          <w:sz w:val="28"/>
          <w:szCs w:val="28"/>
        </w:rPr>
        <w:t xml:space="preserve">, </w:t>
      </w:r>
      <w:r w:rsidR="00E317DA">
        <w:rPr>
          <w:rFonts w:cs="Arial"/>
          <w:sz w:val="28"/>
          <w:szCs w:val="28"/>
        </w:rPr>
        <w:t xml:space="preserve">devozione </w:t>
      </w:r>
      <w:r w:rsidR="009E7299" w:rsidRPr="009E7299">
        <w:rPr>
          <w:rFonts w:cs="Arial"/>
          <w:sz w:val="28"/>
          <w:szCs w:val="28"/>
        </w:rPr>
        <w:t xml:space="preserve">che fu anche </w:t>
      </w:r>
      <w:r w:rsidRPr="009E7299">
        <w:rPr>
          <w:rFonts w:cs="Arial"/>
          <w:sz w:val="28"/>
          <w:szCs w:val="28"/>
        </w:rPr>
        <w:t>centrale nella mistica carmelitana</w:t>
      </w:r>
      <w:r w:rsidR="009E7299" w:rsidRPr="00504110">
        <w:rPr>
          <w:rFonts w:cs="Arial"/>
          <w:sz w:val="28"/>
          <w:szCs w:val="28"/>
        </w:rPr>
        <w:t xml:space="preserve">. Un ruolo </w:t>
      </w:r>
      <w:r w:rsidR="00504110" w:rsidRPr="00504110">
        <w:rPr>
          <w:rFonts w:cs="Arial"/>
          <w:sz w:val="28"/>
          <w:szCs w:val="28"/>
        </w:rPr>
        <w:t>fondamentale</w:t>
      </w:r>
      <w:r w:rsidR="00FD3A06" w:rsidRPr="00504110">
        <w:rPr>
          <w:rFonts w:cs="Arial"/>
          <w:sz w:val="28"/>
          <w:szCs w:val="28"/>
        </w:rPr>
        <w:t>, dapprima in ambito protestante,</w:t>
      </w:r>
      <w:r w:rsidR="009E7299" w:rsidRPr="00504110">
        <w:rPr>
          <w:rFonts w:cs="Arial"/>
          <w:sz w:val="28"/>
          <w:szCs w:val="28"/>
        </w:rPr>
        <w:t xml:space="preserve"> ebbe </w:t>
      </w:r>
      <w:r w:rsidR="00FD3A06" w:rsidRPr="00504110">
        <w:rPr>
          <w:rFonts w:cs="Arial"/>
          <w:sz w:val="28"/>
          <w:szCs w:val="28"/>
        </w:rPr>
        <w:t xml:space="preserve">inoltre </w:t>
      </w:r>
      <w:r w:rsidR="009E7299" w:rsidRPr="00504110">
        <w:rPr>
          <w:rFonts w:cs="Arial"/>
          <w:sz w:val="28"/>
          <w:szCs w:val="28"/>
        </w:rPr>
        <w:t xml:space="preserve">il grande pedagogista </w:t>
      </w:r>
      <w:proofErr w:type="spellStart"/>
      <w:r w:rsidR="009E7299" w:rsidRPr="00504110">
        <w:rPr>
          <w:rFonts w:cs="Arial"/>
          <w:sz w:val="28"/>
          <w:szCs w:val="28"/>
        </w:rPr>
        <w:t>Comenio</w:t>
      </w:r>
      <w:proofErr w:type="spellEnd"/>
      <w:r w:rsidR="009E7299" w:rsidRPr="00504110">
        <w:rPr>
          <w:rFonts w:cs="Arial"/>
          <w:sz w:val="28"/>
          <w:szCs w:val="28"/>
        </w:rPr>
        <w:t xml:space="preserve">, </w:t>
      </w:r>
      <w:r w:rsidR="00504110" w:rsidRPr="00504110">
        <w:rPr>
          <w:rFonts w:cs="Arial"/>
          <w:sz w:val="28"/>
          <w:szCs w:val="28"/>
        </w:rPr>
        <w:t>vescovo dei Fratelli boemi</w:t>
      </w:r>
      <w:r w:rsidR="00E317DA" w:rsidRPr="00E317DA">
        <w:rPr>
          <w:rFonts w:cs="Arial"/>
          <w:sz w:val="28"/>
          <w:szCs w:val="28"/>
        </w:rPr>
        <w:t xml:space="preserve"> </w:t>
      </w:r>
      <w:r w:rsidR="00E317DA" w:rsidRPr="00504110">
        <w:rPr>
          <w:rFonts w:cs="Arial"/>
          <w:sz w:val="28"/>
          <w:szCs w:val="28"/>
        </w:rPr>
        <w:t>nel primo Seicento</w:t>
      </w:r>
      <w:r w:rsidR="00504110" w:rsidRPr="00504110">
        <w:rPr>
          <w:rFonts w:cs="Arial"/>
          <w:sz w:val="28"/>
          <w:szCs w:val="28"/>
        </w:rPr>
        <w:t xml:space="preserve">, </w:t>
      </w:r>
      <w:r w:rsidR="00950243" w:rsidRPr="00504110">
        <w:rPr>
          <w:rFonts w:cs="Arial"/>
          <w:sz w:val="28"/>
          <w:szCs w:val="28"/>
        </w:rPr>
        <w:t>la cui visione ottimistica di un’infanzia innocente</w:t>
      </w:r>
      <w:r w:rsidR="00FD3A06" w:rsidRPr="00504110">
        <w:rPr>
          <w:rFonts w:cs="Arial"/>
          <w:sz w:val="28"/>
          <w:szCs w:val="28"/>
        </w:rPr>
        <w:t>, che avrebbe potuto redimere l’umanità,</w:t>
      </w:r>
      <w:r w:rsidR="00950243" w:rsidRPr="00504110">
        <w:rPr>
          <w:rFonts w:cs="Arial"/>
          <w:sz w:val="28"/>
          <w:szCs w:val="28"/>
        </w:rPr>
        <w:t xml:space="preserve"> si innervava sul testo biblico e</w:t>
      </w:r>
      <w:r w:rsidR="00FD3A06" w:rsidRPr="00504110">
        <w:rPr>
          <w:rFonts w:cs="Arial"/>
          <w:sz w:val="28"/>
          <w:szCs w:val="28"/>
        </w:rPr>
        <w:t xml:space="preserve"> si sostanziava </w:t>
      </w:r>
      <w:r w:rsidR="00950243" w:rsidRPr="00504110">
        <w:rPr>
          <w:rFonts w:cs="Arial"/>
          <w:sz w:val="28"/>
          <w:szCs w:val="28"/>
        </w:rPr>
        <w:t xml:space="preserve"> </w:t>
      </w:r>
      <w:r w:rsidR="00FD3A06" w:rsidRPr="00504110">
        <w:rPr>
          <w:rFonts w:cs="Arial"/>
          <w:sz w:val="28"/>
          <w:szCs w:val="28"/>
        </w:rPr>
        <w:t>su una concezione etico-religiosa del mondo.</w:t>
      </w:r>
      <w:r w:rsidR="00504110" w:rsidRPr="00504110">
        <w:rPr>
          <w:rFonts w:cs="Arial"/>
          <w:sz w:val="28"/>
          <w:szCs w:val="28"/>
        </w:rPr>
        <w:t xml:space="preserve"> </w:t>
      </w:r>
      <w:r w:rsidR="006658B5" w:rsidRPr="00504110">
        <w:rPr>
          <w:rFonts w:cs="Arial"/>
          <w:sz w:val="28"/>
          <w:szCs w:val="28"/>
        </w:rPr>
        <w:t xml:space="preserve"> </w:t>
      </w:r>
      <w:r w:rsidR="009E7299" w:rsidRPr="00504110">
        <w:rPr>
          <w:rFonts w:cs="Arial"/>
          <w:sz w:val="28"/>
          <w:szCs w:val="28"/>
        </w:rPr>
        <w:t>Attenzione particolare, medica, pedagogica</w:t>
      </w:r>
      <w:r w:rsidR="006658B5" w:rsidRPr="00504110">
        <w:rPr>
          <w:rFonts w:cs="Arial"/>
          <w:sz w:val="28"/>
          <w:szCs w:val="28"/>
        </w:rPr>
        <w:t xml:space="preserve"> </w:t>
      </w:r>
      <w:r w:rsidR="009E7299" w:rsidRPr="00504110">
        <w:rPr>
          <w:rFonts w:cs="Arial"/>
          <w:sz w:val="28"/>
          <w:szCs w:val="28"/>
        </w:rPr>
        <w:t>e religiosa riservò all’infanzia la</w:t>
      </w:r>
      <w:r w:rsidR="006658B5" w:rsidRPr="00504110">
        <w:rPr>
          <w:rFonts w:cs="Arial"/>
          <w:sz w:val="28"/>
          <w:szCs w:val="28"/>
        </w:rPr>
        <w:t xml:space="preserve"> comunità pietista </w:t>
      </w:r>
      <w:r w:rsidR="009E7299" w:rsidRPr="00504110">
        <w:rPr>
          <w:rFonts w:cs="Arial"/>
          <w:sz w:val="28"/>
          <w:szCs w:val="28"/>
        </w:rPr>
        <w:t xml:space="preserve">di </w:t>
      </w:r>
      <w:proofErr w:type="spellStart"/>
      <w:r w:rsidR="009E7299" w:rsidRPr="00504110">
        <w:rPr>
          <w:rFonts w:cs="Arial"/>
          <w:sz w:val="28"/>
          <w:szCs w:val="28"/>
        </w:rPr>
        <w:t>N.L.von</w:t>
      </w:r>
      <w:proofErr w:type="spellEnd"/>
      <w:r w:rsidR="009E7299" w:rsidRPr="00504110">
        <w:rPr>
          <w:rFonts w:cs="Arial"/>
          <w:sz w:val="28"/>
          <w:szCs w:val="28"/>
        </w:rPr>
        <w:t xml:space="preserve"> </w:t>
      </w:r>
      <w:proofErr w:type="spellStart"/>
      <w:r w:rsidR="009E7299" w:rsidRPr="00504110">
        <w:rPr>
          <w:rFonts w:cs="Arial"/>
          <w:sz w:val="28"/>
          <w:szCs w:val="28"/>
        </w:rPr>
        <w:t>Zinzendorf</w:t>
      </w:r>
      <w:proofErr w:type="spellEnd"/>
      <w:r w:rsidR="00504110" w:rsidRPr="00504110">
        <w:rPr>
          <w:rFonts w:cs="Arial"/>
          <w:sz w:val="28"/>
          <w:szCs w:val="28"/>
        </w:rPr>
        <w:t xml:space="preserve">, che nel 1727 accolse a </w:t>
      </w:r>
      <w:proofErr w:type="spellStart"/>
      <w:r w:rsidR="00504110" w:rsidRPr="00504110">
        <w:rPr>
          <w:rFonts w:cs="Arial"/>
          <w:sz w:val="28"/>
          <w:szCs w:val="28"/>
        </w:rPr>
        <w:t>Herrnhut</w:t>
      </w:r>
      <w:proofErr w:type="spellEnd"/>
      <w:r w:rsidR="00504110" w:rsidRPr="00504110">
        <w:rPr>
          <w:rFonts w:cs="Arial"/>
          <w:sz w:val="28"/>
          <w:szCs w:val="28"/>
        </w:rPr>
        <w:t>, in Sassonia, un gruppo di Fratelli boemi esuli</w:t>
      </w:r>
      <w:r w:rsidR="006658B5" w:rsidRPr="00504110">
        <w:rPr>
          <w:rFonts w:cs="Arial"/>
          <w:sz w:val="28"/>
          <w:szCs w:val="28"/>
        </w:rPr>
        <w:t xml:space="preserve">. </w:t>
      </w:r>
      <w:r w:rsidR="006658B5" w:rsidRPr="0048065F">
        <w:rPr>
          <w:rFonts w:cs="Arial"/>
          <w:sz w:val="28"/>
          <w:szCs w:val="28"/>
        </w:rPr>
        <w:t>D</w:t>
      </w:r>
      <w:r w:rsidR="003A3A9B" w:rsidRPr="0048065F">
        <w:rPr>
          <w:rFonts w:cs="Arial"/>
          <w:sz w:val="28"/>
          <w:szCs w:val="28"/>
        </w:rPr>
        <w:t xml:space="preserve">eterminate forme di religiosità </w:t>
      </w:r>
      <w:r w:rsidR="006658B5" w:rsidRPr="0048065F">
        <w:rPr>
          <w:rFonts w:cs="Arial"/>
          <w:sz w:val="28"/>
          <w:szCs w:val="28"/>
        </w:rPr>
        <w:t xml:space="preserve">sono state </w:t>
      </w:r>
      <w:r w:rsidR="00504110">
        <w:rPr>
          <w:rFonts w:cs="Arial"/>
          <w:sz w:val="28"/>
          <w:szCs w:val="28"/>
        </w:rPr>
        <w:t xml:space="preserve">quindi </w:t>
      </w:r>
      <w:r w:rsidR="006658B5" w:rsidRPr="0048065F">
        <w:rPr>
          <w:rFonts w:cs="Arial"/>
          <w:sz w:val="28"/>
          <w:szCs w:val="28"/>
        </w:rPr>
        <w:t xml:space="preserve">centrali </w:t>
      </w:r>
      <w:r w:rsidR="003A3A9B" w:rsidRPr="0048065F">
        <w:rPr>
          <w:rFonts w:cs="Arial"/>
          <w:sz w:val="28"/>
          <w:szCs w:val="28"/>
        </w:rPr>
        <w:t>nella scoperta dell’infanzia, che non fu prerogativa</w:t>
      </w:r>
      <w:r w:rsidR="006658B5" w:rsidRPr="0048065F">
        <w:rPr>
          <w:rFonts w:cs="Arial"/>
          <w:sz w:val="28"/>
          <w:szCs w:val="28"/>
        </w:rPr>
        <w:t xml:space="preserve"> esclusiva dell’Illuminismo laico. L’idea del bambino innocente, puro, nasce infatti prima di Rousseau. </w:t>
      </w:r>
    </w:p>
    <w:p w:rsidR="006658B5" w:rsidRPr="0048065F" w:rsidRDefault="006658B5" w:rsidP="009D4841">
      <w:pPr>
        <w:jc w:val="both"/>
        <w:rPr>
          <w:rFonts w:cs="Arial"/>
          <w:sz w:val="28"/>
          <w:szCs w:val="28"/>
        </w:rPr>
      </w:pPr>
      <w:r w:rsidRPr="0048065F">
        <w:rPr>
          <w:rFonts w:cs="Arial"/>
          <w:sz w:val="28"/>
          <w:szCs w:val="28"/>
        </w:rPr>
        <w:t xml:space="preserve">Tuttavia, </w:t>
      </w:r>
      <w:r w:rsidR="007D3DA5" w:rsidRPr="0048065F">
        <w:rPr>
          <w:rFonts w:cs="Arial"/>
          <w:sz w:val="28"/>
          <w:szCs w:val="28"/>
        </w:rPr>
        <w:t xml:space="preserve">è </w:t>
      </w:r>
      <w:r w:rsidRPr="0048065F">
        <w:rPr>
          <w:rFonts w:cs="Arial"/>
          <w:sz w:val="28"/>
          <w:szCs w:val="28"/>
        </w:rPr>
        <w:t>nel Settecento che la pedagogia e la medicina sempre più volgono uno sguardo nuovo sulla</w:t>
      </w:r>
      <w:r w:rsidR="00DB2A85">
        <w:rPr>
          <w:rFonts w:cs="Arial"/>
          <w:sz w:val="28"/>
          <w:szCs w:val="28"/>
        </w:rPr>
        <w:t xml:space="preserve"> mente e sul corpo dei bambini: è il </w:t>
      </w:r>
      <w:r w:rsidRPr="0048065F">
        <w:rPr>
          <w:rFonts w:cs="Arial"/>
          <w:sz w:val="28"/>
          <w:szCs w:val="28"/>
        </w:rPr>
        <w:t xml:space="preserve">secolo </w:t>
      </w:r>
      <w:r w:rsidR="00DB2A85">
        <w:rPr>
          <w:rFonts w:cs="Arial"/>
          <w:sz w:val="28"/>
          <w:szCs w:val="28"/>
        </w:rPr>
        <w:t xml:space="preserve">in cui </w:t>
      </w:r>
      <w:r w:rsidRPr="0048065F">
        <w:rPr>
          <w:rFonts w:cs="Arial"/>
          <w:sz w:val="28"/>
          <w:szCs w:val="28"/>
        </w:rPr>
        <w:t>affonda le radici la pediatria</w:t>
      </w:r>
      <w:r w:rsidR="00DB2A85">
        <w:rPr>
          <w:rFonts w:cs="Arial"/>
          <w:sz w:val="28"/>
          <w:szCs w:val="28"/>
        </w:rPr>
        <w:t>;</w:t>
      </w:r>
      <w:r w:rsidRPr="0048065F">
        <w:rPr>
          <w:rFonts w:cs="Arial"/>
          <w:sz w:val="28"/>
          <w:szCs w:val="28"/>
        </w:rPr>
        <w:t xml:space="preserve"> in cui sorgono riviste</w:t>
      </w:r>
      <w:r w:rsidR="00953D23">
        <w:rPr>
          <w:rFonts w:cs="Arial"/>
          <w:sz w:val="28"/>
          <w:szCs w:val="28"/>
        </w:rPr>
        <w:t xml:space="preserve"> di pedagogia e didattica, quali</w:t>
      </w:r>
      <w:r w:rsidRPr="0048065F">
        <w:rPr>
          <w:rFonts w:cs="Arial"/>
          <w:sz w:val="28"/>
          <w:szCs w:val="28"/>
        </w:rPr>
        <w:t xml:space="preserve"> l’</w:t>
      </w:r>
      <w:r w:rsidR="009D4841" w:rsidRPr="0048065F">
        <w:rPr>
          <w:rFonts w:cs="Arial"/>
          <w:sz w:val="28"/>
          <w:szCs w:val="28"/>
        </w:rPr>
        <w:t xml:space="preserve"> </w:t>
      </w:r>
      <w:proofErr w:type="spellStart"/>
      <w:r w:rsidRPr="0048065F">
        <w:rPr>
          <w:rFonts w:cs="Arial"/>
          <w:i/>
          <w:sz w:val="28"/>
          <w:szCs w:val="28"/>
        </w:rPr>
        <w:t>Allgemeine</w:t>
      </w:r>
      <w:proofErr w:type="spellEnd"/>
      <w:r w:rsidRPr="0048065F">
        <w:rPr>
          <w:rFonts w:cs="Arial"/>
          <w:i/>
          <w:sz w:val="28"/>
          <w:szCs w:val="28"/>
        </w:rPr>
        <w:t xml:space="preserve"> </w:t>
      </w:r>
      <w:proofErr w:type="spellStart"/>
      <w:r w:rsidRPr="0048065F">
        <w:rPr>
          <w:rFonts w:cs="Arial"/>
          <w:i/>
          <w:sz w:val="28"/>
          <w:szCs w:val="28"/>
        </w:rPr>
        <w:t>Revision</w:t>
      </w:r>
      <w:proofErr w:type="spellEnd"/>
      <w:r w:rsidRPr="0048065F">
        <w:rPr>
          <w:rFonts w:cs="Arial"/>
          <w:sz w:val="28"/>
          <w:szCs w:val="28"/>
        </w:rPr>
        <w:t xml:space="preserve"> di </w:t>
      </w:r>
      <w:proofErr w:type="spellStart"/>
      <w:r w:rsidRPr="0048065F">
        <w:rPr>
          <w:rFonts w:cs="Arial"/>
          <w:sz w:val="28"/>
          <w:szCs w:val="28"/>
        </w:rPr>
        <w:t>J.Campe</w:t>
      </w:r>
      <w:proofErr w:type="spellEnd"/>
      <w:r w:rsidRPr="0048065F">
        <w:rPr>
          <w:rFonts w:cs="Arial"/>
          <w:sz w:val="28"/>
          <w:szCs w:val="28"/>
        </w:rPr>
        <w:t xml:space="preserve">, che diffonde </w:t>
      </w:r>
      <w:r w:rsidR="00615994" w:rsidRPr="0048065F">
        <w:rPr>
          <w:rFonts w:cs="Arial"/>
          <w:sz w:val="28"/>
          <w:szCs w:val="28"/>
        </w:rPr>
        <w:t>Rousseau in ambito linguistico tedesco</w:t>
      </w:r>
      <w:r w:rsidR="00DB2A85">
        <w:rPr>
          <w:rFonts w:cs="Arial"/>
          <w:sz w:val="28"/>
          <w:szCs w:val="28"/>
        </w:rPr>
        <w:t xml:space="preserve">; </w:t>
      </w:r>
      <w:r w:rsidR="00615994" w:rsidRPr="0048065F">
        <w:rPr>
          <w:rFonts w:cs="Arial"/>
          <w:sz w:val="28"/>
          <w:szCs w:val="28"/>
        </w:rPr>
        <w:t xml:space="preserve"> in cui </w:t>
      </w:r>
      <w:r w:rsidR="00DB2A85">
        <w:rPr>
          <w:rFonts w:cs="Arial"/>
          <w:sz w:val="28"/>
          <w:szCs w:val="28"/>
        </w:rPr>
        <w:t>si afferma in Germania una proto-</w:t>
      </w:r>
      <w:r w:rsidR="00615994" w:rsidRPr="0048065F">
        <w:rPr>
          <w:rFonts w:cs="Arial"/>
          <w:sz w:val="28"/>
          <w:szCs w:val="28"/>
        </w:rPr>
        <w:t>indust</w:t>
      </w:r>
      <w:r w:rsidR="00DB2A85">
        <w:rPr>
          <w:rFonts w:cs="Arial"/>
          <w:sz w:val="28"/>
          <w:szCs w:val="28"/>
        </w:rPr>
        <w:t>ria del giocattolo;</w:t>
      </w:r>
      <w:r w:rsidR="00615994" w:rsidRPr="0048065F">
        <w:rPr>
          <w:rFonts w:cs="Arial"/>
          <w:sz w:val="28"/>
          <w:szCs w:val="28"/>
        </w:rPr>
        <w:t xml:space="preserve"> in cui si teorizza il diritto di tutti i bambini all’istruzione e si inizia in Brandeburgo</w:t>
      </w:r>
      <w:r w:rsidR="00504110">
        <w:rPr>
          <w:rFonts w:cs="Arial"/>
          <w:sz w:val="28"/>
          <w:szCs w:val="28"/>
        </w:rPr>
        <w:t>,</w:t>
      </w:r>
      <w:r w:rsidR="00615994" w:rsidRPr="0048065F">
        <w:rPr>
          <w:rFonts w:cs="Arial"/>
          <w:sz w:val="28"/>
          <w:szCs w:val="28"/>
        </w:rPr>
        <w:t xml:space="preserve"> ma soprattutto nell’</w:t>
      </w:r>
      <w:r w:rsidR="009D4841" w:rsidRPr="0048065F">
        <w:rPr>
          <w:rFonts w:cs="Arial"/>
          <w:sz w:val="28"/>
          <w:szCs w:val="28"/>
        </w:rPr>
        <w:t xml:space="preserve">Impero </w:t>
      </w:r>
      <w:r w:rsidR="009D4841" w:rsidRPr="0048065F">
        <w:rPr>
          <w:rFonts w:cs="Arial"/>
          <w:sz w:val="28"/>
          <w:szCs w:val="28"/>
        </w:rPr>
        <w:lastRenderedPageBreak/>
        <w:t>a</w:t>
      </w:r>
      <w:r w:rsidR="00615994" w:rsidRPr="0048065F">
        <w:rPr>
          <w:rFonts w:cs="Arial"/>
          <w:sz w:val="28"/>
          <w:szCs w:val="28"/>
        </w:rPr>
        <w:t>sburgico</w:t>
      </w:r>
      <w:r w:rsidR="00504110">
        <w:rPr>
          <w:rFonts w:cs="Arial"/>
          <w:sz w:val="28"/>
          <w:szCs w:val="28"/>
        </w:rPr>
        <w:t xml:space="preserve"> dal 1774</w:t>
      </w:r>
      <w:r w:rsidR="00DB2A85">
        <w:rPr>
          <w:rFonts w:cs="Arial"/>
          <w:sz w:val="28"/>
          <w:szCs w:val="28"/>
        </w:rPr>
        <w:t>,</w:t>
      </w:r>
      <w:r w:rsidR="00615994" w:rsidRPr="0048065F">
        <w:rPr>
          <w:rFonts w:cs="Arial"/>
          <w:sz w:val="28"/>
          <w:szCs w:val="28"/>
        </w:rPr>
        <w:t xml:space="preserve"> ad imporre l’istruzione obbligatoria per maschi e femmine dai 6 ai 12 anni. </w:t>
      </w:r>
    </w:p>
    <w:p w:rsidR="00615994" w:rsidRPr="0048065F" w:rsidRDefault="00615994" w:rsidP="009D4841">
      <w:pPr>
        <w:jc w:val="both"/>
        <w:rPr>
          <w:rFonts w:cs="Arial"/>
          <w:sz w:val="28"/>
          <w:szCs w:val="28"/>
        </w:rPr>
      </w:pPr>
      <w:r w:rsidRPr="0048065F">
        <w:rPr>
          <w:rFonts w:cs="Arial"/>
          <w:sz w:val="28"/>
          <w:szCs w:val="28"/>
        </w:rPr>
        <w:t>Rousseau aveva scritto lucidamente che</w:t>
      </w:r>
      <w:r w:rsidR="00953D23">
        <w:rPr>
          <w:rFonts w:cs="Arial"/>
          <w:sz w:val="28"/>
          <w:szCs w:val="28"/>
        </w:rPr>
        <w:t>:</w:t>
      </w:r>
      <w:r w:rsidRPr="0048065F">
        <w:rPr>
          <w:rFonts w:cs="Arial"/>
          <w:sz w:val="28"/>
          <w:szCs w:val="28"/>
        </w:rPr>
        <w:t xml:space="preserve"> “L’infanzia non è conosciuta, ha modi di vedere, pensare, sentire che sono suoi propri”: è </w:t>
      </w:r>
      <w:r w:rsidR="002752FD" w:rsidRPr="0048065F">
        <w:rPr>
          <w:rFonts w:cs="Arial"/>
          <w:sz w:val="28"/>
          <w:szCs w:val="28"/>
        </w:rPr>
        <w:t xml:space="preserve">cioè </w:t>
      </w:r>
      <w:r w:rsidRPr="0048065F">
        <w:rPr>
          <w:rFonts w:cs="Arial"/>
          <w:sz w:val="28"/>
          <w:szCs w:val="28"/>
        </w:rPr>
        <w:t>erroneo applicare ai minori schemi di pensiero propri degli adulti, viceversa l’educatore deve adattare la propria opera alla mente dell’educando, attuando una inversione metodologica, che sarà definita poi rivoluzione copernicana pedagogica</w:t>
      </w:r>
      <w:r w:rsidR="007504AD">
        <w:rPr>
          <w:rFonts w:cs="Arial"/>
          <w:sz w:val="28"/>
          <w:szCs w:val="28"/>
        </w:rPr>
        <w:t xml:space="preserve"> e sarà teorizzata compiutamente con la pedagogia dell’attivismo e delle Scuola nuove</w:t>
      </w:r>
      <w:r w:rsidR="00DB2A85">
        <w:rPr>
          <w:rFonts w:cs="Arial"/>
          <w:sz w:val="28"/>
          <w:szCs w:val="28"/>
        </w:rPr>
        <w:t>, tra Otto e Novecento</w:t>
      </w:r>
      <w:r w:rsidRPr="0048065F">
        <w:rPr>
          <w:rFonts w:cs="Arial"/>
          <w:sz w:val="28"/>
          <w:szCs w:val="28"/>
        </w:rPr>
        <w:t>.</w:t>
      </w:r>
    </w:p>
    <w:p w:rsidR="00615994" w:rsidRPr="0048065F" w:rsidRDefault="00615994" w:rsidP="009D4841">
      <w:pPr>
        <w:jc w:val="both"/>
        <w:rPr>
          <w:rFonts w:cs="Arial"/>
          <w:sz w:val="28"/>
          <w:szCs w:val="28"/>
        </w:rPr>
      </w:pPr>
      <w:r w:rsidRPr="0048065F">
        <w:rPr>
          <w:rFonts w:cs="Arial"/>
          <w:sz w:val="28"/>
          <w:szCs w:val="28"/>
        </w:rPr>
        <w:t>L’attenzione ai bisogni dell’infanzia proseguì nel secolo XIX, concretizzandosi in particolare nella tutela del diritto all’istruzione elementare, e molto più limitatamente al diritto all’accesso a servizi prescolastici (gli asili)</w:t>
      </w:r>
      <w:r w:rsidR="007504AD">
        <w:rPr>
          <w:rFonts w:cs="Arial"/>
          <w:sz w:val="28"/>
          <w:szCs w:val="28"/>
        </w:rPr>
        <w:t>, sicché</w:t>
      </w:r>
      <w:r w:rsidRPr="0048065F">
        <w:rPr>
          <w:rFonts w:cs="Arial"/>
          <w:sz w:val="28"/>
          <w:szCs w:val="28"/>
        </w:rPr>
        <w:t xml:space="preserve">, appunto, giustamente Ellen </w:t>
      </w:r>
      <w:proofErr w:type="spellStart"/>
      <w:r w:rsidRPr="0048065F">
        <w:rPr>
          <w:rFonts w:cs="Arial"/>
          <w:sz w:val="28"/>
          <w:szCs w:val="28"/>
        </w:rPr>
        <w:t>Key</w:t>
      </w:r>
      <w:proofErr w:type="spellEnd"/>
      <w:r w:rsidRPr="0048065F">
        <w:rPr>
          <w:rFonts w:cs="Arial"/>
          <w:sz w:val="28"/>
          <w:szCs w:val="28"/>
        </w:rPr>
        <w:t xml:space="preserve"> poteva scrivere che ancora i diritti dei bambini all’alba del XX secolo non erano appieno tutelati –basti ricordare la piaga del lavoro minorile.</w:t>
      </w:r>
    </w:p>
    <w:p w:rsidR="000D2661" w:rsidRPr="0048065F" w:rsidRDefault="0048065F" w:rsidP="009D4841">
      <w:pPr>
        <w:jc w:val="both"/>
        <w:rPr>
          <w:rFonts w:cs="Arial"/>
          <w:b/>
          <w:sz w:val="28"/>
          <w:szCs w:val="28"/>
        </w:rPr>
      </w:pPr>
      <w:r>
        <w:rPr>
          <w:rFonts w:cs="Arial"/>
          <w:b/>
          <w:sz w:val="28"/>
          <w:szCs w:val="28"/>
        </w:rPr>
        <w:t>La scoperta dell’a</w:t>
      </w:r>
      <w:r w:rsidR="000D2661" w:rsidRPr="0048065F">
        <w:rPr>
          <w:rFonts w:cs="Arial"/>
          <w:b/>
          <w:sz w:val="28"/>
          <w:szCs w:val="28"/>
        </w:rPr>
        <w:t>dolescenza</w:t>
      </w:r>
    </w:p>
    <w:p w:rsidR="002752FD" w:rsidRPr="0048065F" w:rsidRDefault="00615994" w:rsidP="009D4841">
      <w:pPr>
        <w:jc w:val="both"/>
        <w:rPr>
          <w:rFonts w:cs="Arial"/>
          <w:sz w:val="28"/>
          <w:szCs w:val="28"/>
        </w:rPr>
      </w:pPr>
      <w:r w:rsidRPr="0048065F">
        <w:rPr>
          <w:rFonts w:cs="Arial"/>
          <w:sz w:val="28"/>
          <w:szCs w:val="28"/>
        </w:rPr>
        <w:t>Se co</w:t>
      </w:r>
      <w:r w:rsidR="00DB2A85">
        <w:rPr>
          <w:rFonts w:cs="Arial"/>
          <w:sz w:val="28"/>
          <w:szCs w:val="28"/>
        </w:rPr>
        <w:t>munemente</w:t>
      </w:r>
      <w:r w:rsidRPr="0048065F">
        <w:rPr>
          <w:rFonts w:cs="Arial"/>
          <w:sz w:val="28"/>
          <w:szCs w:val="28"/>
        </w:rPr>
        <w:t xml:space="preserve"> (e non del tutto correttamente, come detto) si fa coincidere la scoperta dell’infanzia con la pubblicazione dell’</w:t>
      </w:r>
      <w:r w:rsidRPr="0048065F">
        <w:rPr>
          <w:rFonts w:cs="Arial"/>
          <w:i/>
          <w:sz w:val="28"/>
          <w:szCs w:val="28"/>
        </w:rPr>
        <w:t>Emilio</w:t>
      </w:r>
      <w:r w:rsidRPr="0048065F">
        <w:rPr>
          <w:rFonts w:cs="Arial"/>
          <w:sz w:val="28"/>
          <w:szCs w:val="28"/>
        </w:rPr>
        <w:t xml:space="preserve"> di Rousseau (1762), la scoperta della seconda infanzia (fascia 3-6) si deve alla pediatria e si colloca nei primi decenni del XIX secolo. </w:t>
      </w:r>
      <w:r w:rsidR="00FC2BA8" w:rsidRPr="0048065F">
        <w:rPr>
          <w:rFonts w:cs="Arial"/>
          <w:sz w:val="28"/>
          <w:szCs w:val="28"/>
        </w:rPr>
        <w:t xml:space="preserve">La scoperta dell’adolescenza, invece, è più tarda, e convenzionalmente coincide con la pubblicazione nel 1904 della ponderosa opera dello psicologo </w:t>
      </w:r>
      <w:r w:rsidR="004C7481" w:rsidRPr="0048065F">
        <w:rPr>
          <w:rFonts w:cs="Arial"/>
          <w:sz w:val="28"/>
          <w:szCs w:val="28"/>
        </w:rPr>
        <w:t xml:space="preserve">e pedagogista statunitense </w:t>
      </w:r>
      <w:r w:rsidR="00FC2BA8" w:rsidRPr="0048065F">
        <w:rPr>
          <w:rFonts w:cs="Arial"/>
          <w:sz w:val="28"/>
          <w:szCs w:val="28"/>
        </w:rPr>
        <w:t xml:space="preserve">Stanley Hall </w:t>
      </w:r>
      <w:r w:rsidR="00FC2BA8" w:rsidRPr="0048065F">
        <w:rPr>
          <w:rFonts w:cs="Arial"/>
          <w:i/>
          <w:sz w:val="28"/>
          <w:szCs w:val="28"/>
        </w:rPr>
        <w:t>Adolescenza</w:t>
      </w:r>
      <w:r w:rsidR="00DB2A85">
        <w:rPr>
          <w:rFonts w:cs="Arial"/>
          <w:sz w:val="28"/>
          <w:szCs w:val="28"/>
        </w:rPr>
        <w:t>. S</w:t>
      </w:r>
      <w:r w:rsidR="004C7481" w:rsidRPr="0048065F">
        <w:rPr>
          <w:rFonts w:cs="Arial"/>
          <w:sz w:val="28"/>
          <w:szCs w:val="28"/>
        </w:rPr>
        <w:t xml:space="preserve">ulla scia di un </w:t>
      </w:r>
      <w:r w:rsidR="00C63616" w:rsidRPr="0048065F">
        <w:rPr>
          <w:rFonts w:eastAsiaTheme="minorEastAsia" w:cs="Arial"/>
          <w:color w:val="000000" w:themeColor="text1"/>
          <w:kern w:val="24"/>
          <w:sz w:val="28"/>
          <w:szCs w:val="28"/>
        </w:rPr>
        <w:t>orientame</w:t>
      </w:r>
      <w:r w:rsidR="004C7481" w:rsidRPr="0048065F">
        <w:rPr>
          <w:rFonts w:eastAsiaTheme="minorEastAsia" w:cs="Arial"/>
          <w:color w:val="000000" w:themeColor="text1"/>
          <w:kern w:val="24"/>
          <w:sz w:val="28"/>
          <w:szCs w:val="28"/>
        </w:rPr>
        <w:t>nto positivistico</w:t>
      </w:r>
      <w:r w:rsidR="00DB2A85">
        <w:rPr>
          <w:rFonts w:eastAsiaTheme="minorEastAsia" w:cs="Arial"/>
          <w:color w:val="000000" w:themeColor="text1"/>
          <w:kern w:val="24"/>
          <w:sz w:val="28"/>
          <w:szCs w:val="28"/>
        </w:rPr>
        <w:t>, Hall</w:t>
      </w:r>
      <w:r w:rsidR="004C7481" w:rsidRPr="0048065F">
        <w:rPr>
          <w:rFonts w:eastAsiaTheme="minorEastAsia" w:cs="Arial"/>
          <w:color w:val="000000" w:themeColor="text1"/>
          <w:kern w:val="24"/>
          <w:sz w:val="28"/>
          <w:szCs w:val="28"/>
        </w:rPr>
        <w:t xml:space="preserve"> </w:t>
      </w:r>
      <w:r w:rsidR="00C63616" w:rsidRPr="0048065F">
        <w:rPr>
          <w:rFonts w:eastAsiaTheme="minorEastAsia" w:cs="Arial"/>
          <w:color w:val="000000" w:themeColor="text1"/>
          <w:kern w:val="24"/>
          <w:sz w:val="28"/>
          <w:szCs w:val="28"/>
        </w:rPr>
        <w:t xml:space="preserve"> ricondu</w:t>
      </w:r>
      <w:r w:rsidR="004C7481" w:rsidRPr="0048065F">
        <w:rPr>
          <w:rFonts w:eastAsiaTheme="minorEastAsia" w:cs="Arial"/>
          <w:color w:val="000000" w:themeColor="text1"/>
          <w:kern w:val="24"/>
          <w:sz w:val="28"/>
          <w:szCs w:val="28"/>
        </w:rPr>
        <w:t>sse</w:t>
      </w:r>
      <w:r w:rsidR="00C63616" w:rsidRPr="0048065F">
        <w:rPr>
          <w:rFonts w:eastAsiaTheme="minorEastAsia" w:cs="Arial"/>
          <w:color w:val="000000" w:themeColor="text1"/>
          <w:kern w:val="24"/>
          <w:sz w:val="28"/>
          <w:szCs w:val="28"/>
        </w:rPr>
        <w:t xml:space="preserve"> gli aspetti che caratterizzano tale fase di passaggio alle trasformazioni biologiche proprie di questa età</w:t>
      </w:r>
      <w:r w:rsidR="002752FD" w:rsidRPr="0048065F">
        <w:rPr>
          <w:rFonts w:eastAsiaTheme="minorEastAsia" w:cs="Arial"/>
          <w:color w:val="000000" w:themeColor="text1"/>
          <w:kern w:val="24"/>
          <w:sz w:val="28"/>
          <w:szCs w:val="28"/>
        </w:rPr>
        <w:t xml:space="preserve">, </w:t>
      </w:r>
      <w:r w:rsidR="00C63616" w:rsidRPr="0048065F">
        <w:rPr>
          <w:rFonts w:eastAsiaTheme="minorEastAsia" w:cs="Arial"/>
          <w:color w:val="000000" w:themeColor="text1"/>
          <w:kern w:val="24"/>
          <w:sz w:val="28"/>
          <w:szCs w:val="28"/>
        </w:rPr>
        <w:t>perciò indipendenti da variabili culturali e ambientali</w:t>
      </w:r>
      <w:r w:rsidR="00504110">
        <w:rPr>
          <w:rFonts w:eastAsiaTheme="minorEastAsia" w:cs="Arial"/>
          <w:color w:val="000000" w:themeColor="text1"/>
          <w:kern w:val="24"/>
          <w:sz w:val="28"/>
          <w:szCs w:val="28"/>
        </w:rPr>
        <w:t xml:space="preserve">. </w:t>
      </w:r>
      <w:r w:rsidR="004C7481" w:rsidRPr="0048065F">
        <w:rPr>
          <w:rFonts w:cs="Arial"/>
          <w:sz w:val="28"/>
          <w:szCs w:val="28"/>
        </w:rPr>
        <w:t xml:space="preserve">Anche per Hall l’adolescenza, come già l’infanzia per Rousseau, non era ancora </w:t>
      </w:r>
      <w:r w:rsidR="002752FD" w:rsidRPr="0048065F">
        <w:rPr>
          <w:rFonts w:cs="Arial"/>
          <w:sz w:val="28"/>
          <w:szCs w:val="28"/>
        </w:rPr>
        <w:t>correttamente</w:t>
      </w:r>
      <w:r w:rsidR="004C7481" w:rsidRPr="0048065F">
        <w:rPr>
          <w:rFonts w:cs="Arial"/>
          <w:sz w:val="28"/>
          <w:szCs w:val="28"/>
        </w:rPr>
        <w:t xml:space="preserve"> identificata. </w:t>
      </w:r>
      <w:r w:rsidR="003A3A9B" w:rsidRPr="0048065F">
        <w:rPr>
          <w:rFonts w:cs="Arial"/>
          <w:sz w:val="28"/>
          <w:szCs w:val="28"/>
        </w:rPr>
        <w:t xml:space="preserve">L’imporsi delle pulsioni sessuali, le tensioni emotive estreme, i sentimenti contrastanti, renderebbero l’adolescenza una fase di vita drammatica </w:t>
      </w:r>
      <w:r w:rsidR="002752FD" w:rsidRPr="0048065F">
        <w:rPr>
          <w:rFonts w:cs="Arial"/>
          <w:sz w:val="28"/>
          <w:szCs w:val="28"/>
        </w:rPr>
        <w:t>ma</w:t>
      </w:r>
      <w:r w:rsidR="003A3A9B" w:rsidRPr="0048065F">
        <w:rPr>
          <w:rFonts w:cs="Arial"/>
          <w:sz w:val="28"/>
          <w:szCs w:val="28"/>
        </w:rPr>
        <w:t xml:space="preserve"> inevitabile.</w:t>
      </w:r>
      <w:r w:rsidR="004C7481" w:rsidRPr="0048065F">
        <w:rPr>
          <w:rFonts w:eastAsiaTheme="minorEastAsia" w:cs="Arial"/>
          <w:color w:val="000000" w:themeColor="text1"/>
          <w:kern w:val="24"/>
          <w:sz w:val="28"/>
          <w:szCs w:val="28"/>
        </w:rPr>
        <w:t xml:space="preserve"> </w:t>
      </w:r>
      <w:r w:rsidR="003A3A9B" w:rsidRPr="0048065F">
        <w:rPr>
          <w:rFonts w:cs="Arial"/>
          <w:sz w:val="28"/>
          <w:szCs w:val="28"/>
        </w:rPr>
        <w:t xml:space="preserve">Per lo psicologo statunitense, l’adolescenza è determinata biologicamente ed è dominata da forze istintuali che devono potersi sfogare in un periodo in cui il giovane non deve essere spinto a comportarsi come adulto perché ne è </w:t>
      </w:r>
      <w:r w:rsidR="003A3A9B" w:rsidRPr="0048065F">
        <w:rPr>
          <w:rFonts w:cs="Arial"/>
          <w:i/>
          <w:sz w:val="28"/>
          <w:szCs w:val="28"/>
        </w:rPr>
        <w:t>incapace</w:t>
      </w:r>
      <w:r w:rsidR="003A3A9B" w:rsidRPr="0048065F">
        <w:rPr>
          <w:rFonts w:cs="Arial"/>
          <w:sz w:val="28"/>
          <w:szCs w:val="28"/>
        </w:rPr>
        <w:t>.</w:t>
      </w:r>
      <w:r w:rsidR="004C7481" w:rsidRPr="0048065F">
        <w:rPr>
          <w:rFonts w:cs="Arial"/>
          <w:sz w:val="28"/>
          <w:szCs w:val="28"/>
        </w:rPr>
        <w:t xml:space="preserve">  </w:t>
      </w:r>
    </w:p>
    <w:p w:rsidR="002E2E7C" w:rsidRPr="0048065F" w:rsidRDefault="003A3A9B" w:rsidP="009D4841">
      <w:pPr>
        <w:jc w:val="both"/>
        <w:rPr>
          <w:rFonts w:cs="Arial"/>
          <w:sz w:val="28"/>
          <w:szCs w:val="28"/>
        </w:rPr>
      </w:pPr>
      <w:r w:rsidRPr="0048065F">
        <w:rPr>
          <w:rFonts w:cs="Arial"/>
          <w:sz w:val="28"/>
          <w:szCs w:val="28"/>
        </w:rPr>
        <w:t>Stanley Hall forniva una razionalizzazione della dipendenza imposta ai giovani, una teoria normativa di questa nuova fase della vita, teori</w:t>
      </w:r>
      <w:r w:rsidR="00F5426F">
        <w:rPr>
          <w:rFonts w:cs="Arial"/>
          <w:sz w:val="28"/>
          <w:szCs w:val="28"/>
        </w:rPr>
        <w:t xml:space="preserve">a che fu accolta con favore da </w:t>
      </w:r>
      <w:r w:rsidRPr="0048065F">
        <w:rPr>
          <w:rFonts w:cs="Arial"/>
          <w:sz w:val="28"/>
          <w:szCs w:val="28"/>
        </w:rPr>
        <w:t>genitori, insegnanti e dirigenti dei movimenti giovanili, tutti provenienti dalla classe media.</w:t>
      </w:r>
      <w:r w:rsidR="002752FD" w:rsidRPr="0048065F">
        <w:rPr>
          <w:rFonts w:cs="Arial"/>
          <w:sz w:val="28"/>
          <w:szCs w:val="28"/>
        </w:rPr>
        <w:t xml:space="preserve"> </w:t>
      </w:r>
      <w:r w:rsidR="004C7481" w:rsidRPr="0048065F">
        <w:rPr>
          <w:rFonts w:cs="Arial"/>
          <w:sz w:val="28"/>
          <w:szCs w:val="28"/>
        </w:rPr>
        <w:t xml:space="preserve">Nel secolo XIX infatti, la borghesia aveva visto con timore gli anni </w:t>
      </w:r>
      <w:r w:rsidR="004C7481" w:rsidRPr="0048065F">
        <w:rPr>
          <w:rFonts w:cs="Arial"/>
          <w:sz w:val="28"/>
          <w:szCs w:val="28"/>
        </w:rPr>
        <w:lastRenderedPageBreak/>
        <w:t>dell’adolescenza, anni irrequieti, nei quali i giovani facilmente partecipavano a moti e rivolte sociali. Non a caso, l’istruzione secondaria, anche in paesi democratici quali la Terza repubblica francese, si caratterizzava per la sua impronta fortemente disciplinante, simile a quella delle caserme. La famiglia borghese, ormai abbastanza attenta ai bisogni dei bambini,  temeva i</w:t>
      </w:r>
      <w:r w:rsidR="002752FD" w:rsidRPr="0048065F">
        <w:rPr>
          <w:rFonts w:cs="Arial"/>
          <w:sz w:val="28"/>
          <w:szCs w:val="28"/>
        </w:rPr>
        <w:t>nvece</w:t>
      </w:r>
      <w:r w:rsidR="00953D23">
        <w:rPr>
          <w:rFonts w:cs="Arial"/>
          <w:sz w:val="28"/>
          <w:szCs w:val="28"/>
        </w:rPr>
        <w:t xml:space="preserve"> i </w:t>
      </w:r>
      <w:r w:rsidR="004C7481" w:rsidRPr="0048065F">
        <w:rPr>
          <w:rFonts w:cs="Arial"/>
          <w:sz w:val="28"/>
          <w:szCs w:val="28"/>
        </w:rPr>
        <w:t xml:space="preserve"> figli adolescenti. La pericolosità dei ragazzi era legata alla loro età, non alla loro condizione sociale. La società doveva allora difendersi dai giovani e nel contempo proteggerli. </w:t>
      </w:r>
    </w:p>
    <w:p w:rsidR="002E2E7C" w:rsidRPr="0048065F" w:rsidRDefault="004C7481" w:rsidP="009D4841">
      <w:pPr>
        <w:jc w:val="both"/>
        <w:rPr>
          <w:rFonts w:cs="Arial"/>
          <w:sz w:val="28"/>
          <w:szCs w:val="28"/>
        </w:rPr>
      </w:pPr>
      <w:r w:rsidRPr="0048065F">
        <w:rPr>
          <w:rFonts w:cs="Arial"/>
          <w:sz w:val="28"/>
          <w:szCs w:val="28"/>
        </w:rPr>
        <w:t xml:space="preserve">In realtà, </w:t>
      </w:r>
      <w:r w:rsidR="00D26140" w:rsidRPr="0048065F">
        <w:rPr>
          <w:rFonts w:cs="Arial"/>
          <w:sz w:val="28"/>
          <w:szCs w:val="28"/>
        </w:rPr>
        <w:t xml:space="preserve">anche l’adolescenza è un’età della vita strettamente correlata a dinamiche di tipo </w:t>
      </w:r>
      <w:r w:rsidR="002752FD" w:rsidRPr="0048065F">
        <w:rPr>
          <w:rFonts w:cs="Arial"/>
          <w:sz w:val="28"/>
          <w:szCs w:val="28"/>
        </w:rPr>
        <w:t>socio-</w:t>
      </w:r>
      <w:r w:rsidR="00D26140" w:rsidRPr="0048065F">
        <w:rPr>
          <w:rFonts w:cs="Arial"/>
          <w:sz w:val="28"/>
          <w:szCs w:val="28"/>
        </w:rPr>
        <w:t xml:space="preserve">culturale e non solo biologiche. Basti ricordare, per quanto attiene allo sviluppo fisico, che </w:t>
      </w:r>
      <w:r w:rsidR="00DB2A85">
        <w:rPr>
          <w:rFonts w:cs="Arial"/>
          <w:sz w:val="28"/>
          <w:szCs w:val="28"/>
        </w:rPr>
        <w:t xml:space="preserve">comunque </w:t>
      </w:r>
      <w:r w:rsidR="00D26140" w:rsidRPr="0048065F">
        <w:rPr>
          <w:rFonts w:cs="Arial"/>
          <w:sz w:val="28"/>
          <w:szCs w:val="28"/>
        </w:rPr>
        <w:t>l’età puberale ha avuto nella storia datazioni ben lontane da quelle di oggi (il menarca</w:t>
      </w:r>
      <w:r w:rsidR="003A5A8D" w:rsidRPr="0048065F">
        <w:rPr>
          <w:rFonts w:cs="Arial"/>
          <w:sz w:val="28"/>
          <w:szCs w:val="28"/>
        </w:rPr>
        <w:t xml:space="preserve"> era</w:t>
      </w:r>
      <w:r w:rsidR="003A3A9B" w:rsidRPr="0048065F">
        <w:rPr>
          <w:rFonts w:cs="Arial"/>
          <w:sz w:val="28"/>
          <w:szCs w:val="28"/>
        </w:rPr>
        <w:t xml:space="preserve"> molto variabile nelle popolazioni antiche, da 12 a 20 anni</w:t>
      </w:r>
      <w:r w:rsidR="003A5A8D" w:rsidRPr="0048065F">
        <w:rPr>
          <w:rFonts w:cs="Arial"/>
          <w:sz w:val="28"/>
          <w:szCs w:val="28"/>
        </w:rPr>
        <w:t xml:space="preserve"> e </w:t>
      </w:r>
      <w:r w:rsidR="00D26140" w:rsidRPr="0048065F">
        <w:rPr>
          <w:rFonts w:cs="Arial"/>
          <w:sz w:val="28"/>
          <w:szCs w:val="28"/>
        </w:rPr>
        <w:t xml:space="preserve"> nell’800 si collocava intorno ai 16 </w:t>
      </w:r>
      <w:r w:rsidR="00DB2A85">
        <w:rPr>
          <w:rFonts w:cs="Arial"/>
          <w:sz w:val="28"/>
          <w:szCs w:val="28"/>
        </w:rPr>
        <w:t xml:space="preserve">e </w:t>
      </w:r>
      <w:r w:rsidR="00D26140" w:rsidRPr="0048065F">
        <w:rPr>
          <w:rFonts w:cs="Arial"/>
          <w:sz w:val="28"/>
          <w:szCs w:val="28"/>
        </w:rPr>
        <w:t xml:space="preserve">anche 17 anni, contro gli 11 di oggi). </w:t>
      </w:r>
      <w:r w:rsidR="003A5A8D" w:rsidRPr="0048065F">
        <w:rPr>
          <w:rFonts w:cs="Arial"/>
          <w:sz w:val="28"/>
          <w:szCs w:val="28"/>
        </w:rPr>
        <w:t xml:space="preserve"> L’ipoalimentazione e il lavoro pesante ritardavano lo sviluppo. Sino agli inizi del Novecento la crescita si completava solo dopo i 20 anni, come attestano i risultati delle visite di leva. </w:t>
      </w:r>
      <w:r w:rsidR="003A3A9B" w:rsidRPr="0048065F">
        <w:rPr>
          <w:rFonts w:cs="Arial"/>
          <w:sz w:val="28"/>
          <w:szCs w:val="28"/>
        </w:rPr>
        <w:t>A</w:t>
      </w:r>
      <w:r w:rsidR="003A5A8D" w:rsidRPr="0048065F">
        <w:rPr>
          <w:rFonts w:cs="Arial"/>
          <w:sz w:val="28"/>
          <w:szCs w:val="28"/>
        </w:rPr>
        <w:t>i</w:t>
      </w:r>
      <w:r w:rsidR="003A3A9B" w:rsidRPr="0048065F">
        <w:rPr>
          <w:rFonts w:cs="Arial"/>
          <w:sz w:val="28"/>
          <w:szCs w:val="28"/>
        </w:rPr>
        <w:t xml:space="preserve"> nostri giorni si è adulti in senso biologico mo</w:t>
      </w:r>
      <w:r w:rsidR="003A5A8D" w:rsidRPr="0048065F">
        <w:rPr>
          <w:rFonts w:cs="Arial"/>
          <w:sz w:val="28"/>
          <w:szCs w:val="28"/>
        </w:rPr>
        <w:t>lti anni prima rispetto ai secoli precedenti.</w:t>
      </w:r>
    </w:p>
    <w:p w:rsidR="003A5A8D" w:rsidRPr="0048065F" w:rsidRDefault="003A5A8D" w:rsidP="009D4841">
      <w:pPr>
        <w:jc w:val="both"/>
        <w:rPr>
          <w:rFonts w:cs="Arial"/>
          <w:sz w:val="28"/>
          <w:szCs w:val="28"/>
        </w:rPr>
      </w:pPr>
      <w:r w:rsidRPr="0048065F">
        <w:rPr>
          <w:rFonts w:cs="Arial"/>
          <w:sz w:val="28"/>
          <w:szCs w:val="28"/>
        </w:rPr>
        <w:t>Soprattutto, la durata media della vita e la durezza delle condizioni ambientali impedivano, si può dire, che l’adolescenza avesse un suo spazio, proiettando subito i bambini nell’età adulta. Nell’Eu</w:t>
      </w:r>
      <w:r w:rsidR="00953D23">
        <w:rPr>
          <w:rFonts w:cs="Arial"/>
          <w:sz w:val="28"/>
          <w:szCs w:val="28"/>
        </w:rPr>
        <w:t>ropa preindustriale, adolescenza</w:t>
      </w:r>
      <w:r w:rsidRPr="0048065F">
        <w:rPr>
          <w:rFonts w:cs="Arial"/>
          <w:sz w:val="28"/>
          <w:szCs w:val="28"/>
        </w:rPr>
        <w:t xml:space="preserve"> e giovinezza erano identificate, in una fase dai 12 ai 20 anni circa, interrotta dal matrimonio e dall’indipendenza economica, i due fattori che segnavano l’ingresso nella vit</w:t>
      </w:r>
      <w:r w:rsidR="00EE4D02" w:rsidRPr="0048065F">
        <w:rPr>
          <w:rFonts w:cs="Arial"/>
          <w:sz w:val="28"/>
          <w:szCs w:val="28"/>
        </w:rPr>
        <w:t>a adulta (a differenza di oggi), un</w:t>
      </w:r>
      <w:r w:rsidR="00953D23">
        <w:rPr>
          <w:rFonts w:cs="Arial"/>
          <w:sz w:val="28"/>
          <w:szCs w:val="28"/>
        </w:rPr>
        <w:t>a</w:t>
      </w:r>
      <w:r w:rsidR="00EE4D02" w:rsidRPr="0048065F">
        <w:rPr>
          <w:rFonts w:cs="Arial"/>
          <w:sz w:val="28"/>
          <w:szCs w:val="28"/>
        </w:rPr>
        <w:t xml:space="preserve"> vita che si concludeva tra i 40 e i 60 anni. Oggi, l’allungamento della vita, che nel corso del XX secolo ha fatto guadagnare circa 25 anni, ovvero una generazione, ha permesso l’affermarsi dell’adolescenza come età a sé, </w:t>
      </w:r>
      <w:r w:rsidR="00746607" w:rsidRPr="0048065F">
        <w:rPr>
          <w:rFonts w:cs="Arial"/>
          <w:sz w:val="28"/>
          <w:szCs w:val="28"/>
        </w:rPr>
        <w:t xml:space="preserve">caratterizzata dal disagio e dall’inquietudine, </w:t>
      </w:r>
      <w:r w:rsidR="00EE4D02" w:rsidRPr="0048065F">
        <w:rPr>
          <w:rFonts w:cs="Arial"/>
          <w:sz w:val="28"/>
          <w:szCs w:val="28"/>
        </w:rPr>
        <w:t>prima di una lunga e protratta giovinezza</w:t>
      </w:r>
      <w:r w:rsidR="002752FD" w:rsidRPr="0048065F">
        <w:rPr>
          <w:rFonts w:cs="Arial"/>
          <w:sz w:val="28"/>
          <w:szCs w:val="28"/>
        </w:rPr>
        <w:t xml:space="preserve">. </w:t>
      </w:r>
      <w:r w:rsidR="00746607" w:rsidRPr="0048065F">
        <w:rPr>
          <w:rFonts w:cs="Arial"/>
          <w:sz w:val="28"/>
          <w:szCs w:val="28"/>
        </w:rPr>
        <w:t xml:space="preserve">Basti ricordare grandi opere letterarie di scrittori come </w:t>
      </w:r>
      <w:proofErr w:type="spellStart"/>
      <w:r w:rsidR="00746607" w:rsidRPr="0048065F">
        <w:rPr>
          <w:rFonts w:cs="Arial"/>
          <w:sz w:val="28"/>
          <w:szCs w:val="28"/>
        </w:rPr>
        <w:t>Zweig</w:t>
      </w:r>
      <w:proofErr w:type="spellEnd"/>
      <w:r w:rsidR="00746607" w:rsidRPr="0048065F">
        <w:rPr>
          <w:rFonts w:cs="Arial"/>
          <w:sz w:val="28"/>
          <w:szCs w:val="28"/>
        </w:rPr>
        <w:t xml:space="preserve">, </w:t>
      </w:r>
      <w:proofErr w:type="spellStart"/>
      <w:r w:rsidR="00746607" w:rsidRPr="0048065F">
        <w:rPr>
          <w:rFonts w:cs="Arial"/>
          <w:sz w:val="28"/>
          <w:szCs w:val="28"/>
        </w:rPr>
        <w:t>Musil</w:t>
      </w:r>
      <w:proofErr w:type="spellEnd"/>
      <w:r w:rsidR="00746607" w:rsidRPr="0048065F">
        <w:rPr>
          <w:rFonts w:cs="Arial"/>
          <w:sz w:val="28"/>
          <w:szCs w:val="28"/>
        </w:rPr>
        <w:t xml:space="preserve"> e Moravia, che hanno messo a fuoco i tormenti di quest’età</w:t>
      </w:r>
      <w:r w:rsidR="002752FD" w:rsidRPr="0048065F">
        <w:rPr>
          <w:rFonts w:cs="Arial"/>
          <w:sz w:val="28"/>
          <w:szCs w:val="28"/>
        </w:rPr>
        <w:t>,</w:t>
      </w:r>
      <w:r w:rsidR="00746607" w:rsidRPr="0048065F">
        <w:rPr>
          <w:rFonts w:cs="Arial"/>
          <w:sz w:val="28"/>
          <w:szCs w:val="28"/>
        </w:rPr>
        <w:t xml:space="preserve"> nel Novecento. La ricerca etnologica ha però dimostrato che diventare adulti in </w:t>
      </w:r>
      <w:r w:rsidR="002752FD" w:rsidRPr="0048065F">
        <w:rPr>
          <w:rFonts w:cs="Arial"/>
          <w:sz w:val="28"/>
          <w:szCs w:val="28"/>
        </w:rPr>
        <w:t>altre</w:t>
      </w:r>
      <w:r w:rsidR="00746607" w:rsidRPr="0048065F">
        <w:rPr>
          <w:rFonts w:cs="Arial"/>
          <w:sz w:val="28"/>
          <w:szCs w:val="28"/>
        </w:rPr>
        <w:t xml:space="preserve"> società non implica necessariamente l’istituzione di un “limbo” tra l’infanzia e l’</w:t>
      </w:r>
      <w:proofErr w:type="spellStart"/>
      <w:r w:rsidR="00746607" w:rsidRPr="0048065F">
        <w:rPr>
          <w:rFonts w:cs="Arial"/>
          <w:sz w:val="28"/>
          <w:szCs w:val="28"/>
        </w:rPr>
        <w:t>adultità</w:t>
      </w:r>
      <w:proofErr w:type="spellEnd"/>
      <w:r w:rsidR="002752FD" w:rsidRPr="0048065F">
        <w:rPr>
          <w:rFonts w:cs="Arial"/>
          <w:sz w:val="28"/>
          <w:szCs w:val="28"/>
        </w:rPr>
        <w:t xml:space="preserve">, </w:t>
      </w:r>
      <w:r w:rsidR="00746607" w:rsidRPr="0048065F">
        <w:rPr>
          <w:rFonts w:cs="Arial"/>
          <w:sz w:val="28"/>
          <w:szCs w:val="28"/>
        </w:rPr>
        <w:t xml:space="preserve">ma spesso </w:t>
      </w:r>
      <w:r w:rsidR="00995480" w:rsidRPr="0048065F">
        <w:rPr>
          <w:rFonts w:cs="Arial"/>
          <w:sz w:val="28"/>
          <w:szCs w:val="28"/>
        </w:rPr>
        <w:t>invece consiste in</w:t>
      </w:r>
      <w:r w:rsidR="00746607" w:rsidRPr="0048065F">
        <w:rPr>
          <w:rFonts w:cs="Arial"/>
          <w:sz w:val="28"/>
          <w:szCs w:val="28"/>
        </w:rPr>
        <w:t xml:space="preserve"> un passaggio breve (più o meno traumatico) sancito attraverso un rito di iniziazione o di “passaggio”.</w:t>
      </w:r>
    </w:p>
    <w:p w:rsidR="000D2661" w:rsidRPr="0048065F" w:rsidRDefault="009D4841" w:rsidP="009D4841">
      <w:pPr>
        <w:jc w:val="both"/>
        <w:rPr>
          <w:rFonts w:cs="Arial"/>
          <w:b/>
          <w:sz w:val="28"/>
          <w:szCs w:val="28"/>
        </w:rPr>
      </w:pPr>
      <w:r w:rsidRPr="0048065F">
        <w:rPr>
          <w:rFonts w:cs="Arial"/>
          <w:b/>
          <w:sz w:val="28"/>
          <w:szCs w:val="28"/>
        </w:rPr>
        <w:t>Crisi</w:t>
      </w:r>
      <w:r w:rsidR="0048065F">
        <w:rPr>
          <w:rFonts w:cs="Arial"/>
          <w:b/>
          <w:sz w:val="28"/>
          <w:szCs w:val="28"/>
        </w:rPr>
        <w:t xml:space="preserve"> dei valori</w:t>
      </w:r>
    </w:p>
    <w:p w:rsidR="00995480" w:rsidRPr="0048065F" w:rsidRDefault="00746607" w:rsidP="009D4841">
      <w:pPr>
        <w:jc w:val="both"/>
        <w:rPr>
          <w:rFonts w:cs="Arial"/>
          <w:sz w:val="28"/>
          <w:szCs w:val="28"/>
        </w:rPr>
      </w:pPr>
      <w:r w:rsidRPr="0048065F">
        <w:rPr>
          <w:rFonts w:cs="Arial"/>
          <w:sz w:val="28"/>
          <w:szCs w:val="28"/>
        </w:rPr>
        <w:t>Nel nostro tempo, però, la distanza tra la condizione adolescenziale e quella adulta si è ridotta, per effetto del giovanilismo degli adulti che tendono a restare i</w:t>
      </w:r>
      <w:r w:rsidR="002752FD" w:rsidRPr="0048065F">
        <w:rPr>
          <w:rFonts w:cs="Arial"/>
          <w:sz w:val="28"/>
          <w:szCs w:val="28"/>
        </w:rPr>
        <w:t xml:space="preserve">l più </w:t>
      </w:r>
      <w:r w:rsidR="002752FD" w:rsidRPr="0048065F">
        <w:rPr>
          <w:rFonts w:cs="Arial"/>
          <w:sz w:val="28"/>
          <w:szCs w:val="28"/>
        </w:rPr>
        <w:lastRenderedPageBreak/>
        <w:t>possibile indefinitamente</w:t>
      </w:r>
      <w:r w:rsidRPr="0048065F">
        <w:rPr>
          <w:rFonts w:cs="Arial"/>
          <w:sz w:val="28"/>
          <w:szCs w:val="28"/>
        </w:rPr>
        <w:t xml:space="preserve">, persino chirurgicamente, giovani e per effetto della precoce adultizzazione dei ragazzi che spesso accedono a margini di libertà e di autonomia non sempre commisurati alla loro reale capacità di gestirli responsabilmente. </w:t>
      </w:r>
      <w:r w:rsidR="00995480" w:rsidRPr="0048065F">
        <w:rPr>
          <w:rFonts w:cs="Arial"/>
          <w:sz w:val="28"/>
          <w:szCs w:val="28"/>
        </w:rPr>
        <w:t xml:space="preserve">La crisi degli adolescenti, oggi, si colloca nel contesto di una crisi più vasta e generalizzata, tanto che perfino il loro disagio non rappresenta forse che l’avamposto di un disagio collettivo, non più soltanto individuale, ma </w:t>
      </w:r>
      <w:r w:rsidR="00995480" w:rsidRPr="0048065F">
        <w:rPr>
          <w:rFonts w:cs="Arial"/>
          <w:i/>
          <w:sz w:val="28"/>
          <w:szCs w:val="28"/>
        </w:rPr>
        <w:t>della società e della cultura</w:t>
      </w:r>
      <w:r w:rsidR="002752FD" w:rsidRPr="0048065F">
        <w:rPr>
          <w:rFonts w:cs="Arial"/>
          <w:sz w:val="28"/>
          <w:szCs w:val="28"/>
        </w:rPr>
        <w:t>.</w:t>
      </w:r>
    </w:p>
    <w:p w:rsidR="009D4841" w:rsidRPr="0048065F" w:rsidRDefault="00995480" w:rsidP="002752FD">
      <w:pPr>
        <w:jc w:val="both"/>
        <w:rPr>
          <w:rFonts w:cs="Arial"/>
          <w:sz w:val="28"/>
          <w:szCs w:val="28"/>
        </w:rPr>
      </w:pPr>
      <w:r w:rsidRPr="0048065F">
        <w:rPr>
          <w:rFonts w:cs="Arial"/>
          <w:sz w:val="28"/>
          <w:szCs w:val="28"/>
        </w:rPr>
        <w:t xml:space="preserve">L’adolescenza, allora, non è più il tempo del turbamento a cui segue il tempo della </w:t>
      </w:r>
      <w:r w:rsidR="00F5426F">
        <w:rPr>
          <w:rFonts w:cs="Arial"/>
          <w:sz w:val="28"/>
          <w:szCs w:val="28"/>
        </w:rPr>
        <w:t>maturità e della sicurezza</w:t>
      </w:r>
      <w:r w:rsidRPr="0048065F">
        <w:rPr>
          <w:rFonts w:cs="Arial"/>
          <w:sz w:val="28"/>
          <w:szCs w:val="28"/>
        </w:rPr>
        <w:t>. È, piuttosto, il tempo in cui si impara a</w:t>
      </w:r>
      <w:r w:rsidR="00F5426F">
        <w:rPr>
          <w:rFonts w:cs="Arial"/>
          <w:sz w:val="28"/>
          <w:szCs w:val="28"/>
        </w:rPr>
        <w:t>d</w:t>
      </w:r>
      <w:r w:rsidRPr="0048065F">
        <w:rPr>
          <w:rFonts w:cs="Arial"/>
          <w:sz w:val="28"/>
          <w:szCs w:val="28"/>
        </w:rPr>
        <w:t xml:space="preserve"> </w:t>
      </w:r>
      <w:r w:rsidR="00F5426F">
        <w:rPr>
          <w:rFonts w:cs="Arial"/>
          <w:i/>
          <w:sz w:val="28"/>
          <w:szCs w:val="28"/>
        </w:rPr>
        <w:t>abitare</w:t>
      </w:r>
      <w:r w:rsidRPr="0048065F">
        <w:rPr>
          <w:rFonts w:cs="Arial"/>
          <w:i/>
          <w:sz w:val="28"/>
          <w:szCs w:val="28"/>
        </w:rPr>
        <w:t xml:space="preserve"> nell’incertezza</w:t>
      </w:r>
      <w:r w:rsidR="00F5426F">
        <w:rPr>
          <w:rFonts w:cs="Arial"/>
          <w:sz w:val="28"/>
          <w:szCs w:val="28"/>
        </w:rPr>
        <w:t xml:space="preserve"> e a stare</w:t>
      </w:r>
      <w:r w:rsidRPr="0048065F">
        <w:rPr>
          <w:rFonts w:cs="Arial"/>
          <w:sz w:val="28"/>
          <w:szCs w:val="28"/>
        </w:rPr>
        <w:t xml:space="preserve"> </w:t>
      </w:r>
      <w:r w:rsidR="00F5426F">
        <w:rPr>
          <w:rFonts w:cs="Arial"/>
          <w:sz w:val="28"/>
          <w:szCs w:val="28"/>
        </w:rPr>
        <w:t>nella</w:t>
      </w:r>
      <w:r w:rsidRPr="0048065F">
        <w:rPr>
          <w:rFonts w:cs="Arial"/>
          <w:sz w:val="28"/>
          <w:szCs w:val="28"/>
        </w:rPr>
        <w:t xml:space="preserve"> condizione di ricerca</w:t>
      </w:r>
      <w:r w:rsidR="00F5426F">
        <w:rPr>
          <w:rFonts w:cs="Arial"/>
          <w:sz w:val="28"/>
          <w:szCs w:val="28"/>
        </w:rPr>
        <w:t>,</w:t>
      </w:r>
      <w:r w:rsidRPr="0048065F">
        <w:rPr>
          <w:rFonts w:cs="Arial"/>
          <w:sz w:val="28"/>
          <w:szCs w:val="28"/>
        </w:rPr>
        <w:t xml:space="preserve"> che accompagna tutta la vita. La crisi adolescenziale, </w:t>
      </w:r>
      <w:r w:rsidR="00F5426F">
        <w:rPr>
          <w:rFonts w:cs="Arial"/>
          <w:sz w:val="28"/>
          <w:szCs w:val="28"/>
        </w:rPr>
        <w:t>cioè</w:t>
      </w:r>
      <w:r w:rsidRPr="0048065F">
        <w:rPr>
          <w:rFonts w:cs="Arial"/>
          <w:sz w:val="28"/>
          <w:szCs w:val="28"/>
        </w:rPr>
        <w:t>, si colloca oggi all’interno di una più ampia crisi valoriale della società globalizzata,  liquida, frammentata, per usare termini ben noti nelle scienza umane.  Tale crisi ha evidenziato una situazione di “emergenza educativa</w:t>
      </w:r>
      <w:r w:rsidR="00A73B5E">
        <w:rPr>
          <w:rFonts w:cs="Arial"/>
          <w:sz w:val="28"/>
          <w:szCs w:val="28"/>
        </w:rPr>
        <w:t>” di  ampia portata. Luc</w:t>
      </w:r>
      <w:r w:rsidRPr="0048065F">
        <w:rPr>
          <w:rFonts w:cs="Arial"/>
          <w:sz w:val="28"/>
          <w:szCs w:val="28"/>
        </w:rPr>
        <w:t>idamente Benedetto X</w:t>
      </w:r>
      <w:r w:rsidR="00B72A1E">
        <w:rPr>
          <w:rFonts w:cs="Arial"/>
          <w:sz w:val="28"/>
          <w:szCs w:val="28"/>
        </w:rPr>
        <w:t>V</w:t>
      </w:r>
      <w:r w:rsidRPr="0048065F">
        <w:rPr>
          <w:rFonts w:cs="Arial"/>
          <w:sz w:val="28"/>
          <w:szCs w:val="28"/>
        </w:rPr>
        <w:t xml:space="preserve">I ha scritto, nella lettera sull’educazione alla città di Roma (2008),  che </w:t>
      </w:r>
      <w:r w:rsidR="009D4841" w:rsidRPr="0048065F">
        <w:rPr>
          <w:rFonts w:cs="Arial"/>
          <w:sz w:val="28"/>
          <w:szCs w:val="28"/>
        </w:rPr>
        <w:t>:</w:t>
      </w:r>
    </w:p>
    <w:p w:rsidR="00995480" w:rsidRPr="0048065F" w:rsidRDefault="00995480" w:rsidP="009D4841">
      <w:pPr>
        <w:shd w:val="clear" w:color="auto" w:fill="FFFFFF"/>
        <w:spacing w:after="300" w:line="279" w:lineRule="atLeast"/>
        <w:jc w:val="both"/>
        <w:textAlignment w:val="baseline"/>
        <w:rPr>
          <w:rFonts w:cs="Arial"/>
          <w:sz w:val="28"/>
          <w:szCs w:val="28"/>
        </w:rPr>
      </w:pPr>
      <w:r w:rsidRPr="0048065F">
        <w:rPr>
          <w:rFonts w:cs="Arial"/>
          <w:sz w:val="28"/>
          <w:szCs w:val="28"/>
        </w:rPr>
        <w:t>“</w:t>
      </w:r>
      <w:r w:rsidRPr="0048065F">
        <w:rPr>
          <w:rFonts w:cs="Arial"/>
          <w:sz w:val="28"/>
          <w:szCs w:val="28"/>
          <w:shd w:val="clear" w:color="auto" w:fill="FFFFFF"/>
        </w:rPr>
        <w:t>Educare non è mai stato facile, e oggi sembra diventare sempre più difficil</w:t>
      </w:r>
      <w:r w:rsidR="002752FD" w:rsidRPr="0048065F">
        <w:rPr>
          <w:rFonts w:cs="Arial"/>
          <w:sz w:val="28"/>
          <w:szCs w:val="28"/>
          <w:shd w:val="clear" w:color="auto" w:fill="FFFFFF"/>
        </w:rPr>
        <w:t>e (</w:t>
      </w:r>
      <w:r w:rsidRPr="0048065F">
        <w:rPr>
          <w:rFonts w:cs="Arial"/>
          <w:sz w:val="28"/>
          <w:szCs w:val="28"/>
          <w:shd w:val="clear" w:color="auto" w:fill="FFFFFF"/>
        </w:rPr>
        <w:t>…</w:t>
      </w:r>
      <w:r w:rsidR="002752FD" w:rsidRPr="0048065F">
        <w:rPr>
          <w:rFonts w:cs="Arial"/>
          <w:sz w:val="28"/>
          <w:szCs w:val="28"/>
          <w:shd w:val="clear" w:color="auto" w:fill="FFFFFF"/>
        </w:rPr>
        <w:t>)</w:t>
      </w:r>
      <w:r w:rsidRPr="0048065F">
        <w:rPr>
          <w:rFonts w:eastAsia="Times New Roman" w:cs="Arial"/>
          <w:sz w:val="28"/>
          <w:szCs w:val="28"/>
        </w:rPr>
        <w:t xml:space="preserve"> </w:t>
      </w:r>
      <w:r w:rsidR="002752FD" w:rsidRPr="0048065F">
        <w:rPr>
          <w:rFonts w:eastAsia="Times New Roman" w:cs="Arial"/>
          <w:sz w:val="28"/>
          <w:szCs w:val="28"/>
        </w:rPr>
        <w:t xml:space="preserve">[vi sono] </w:t>
      </w:r>
      <w:r w:rsidRPr="0048065F">
        <w:rPr>
          <w:rFonts w:eastAsia="Times New Roman" w:cs="Arial"/>
          <w:sz w:val="28"/>
          <w:szCs w:val="28"/>
        </w:rPr>
        <w:t>un’atmosfera diffusa, una mentalità e una forma di cultura che portano a dubitare del valore della persona umana, del significato stesso della verità e del bene, in ultima analisi della bontà della vita. Diventa difficile, allora, trasmettere da una generazione all’altra qualcosa di valido e di certo, regole di comportamento, obiettivi credibili intorno ai quali costruire la propria vita</w:t>
      </w:r>
      <w:r w:rsidR="002752FD" w:rsidRPr="0048065F">
        <w:rPr>
          <w:rFonts w:eastAsia="Times New Roman" w:cs="Arial"/>
          <w:sz w:val="28"/>
          <w:szCs w:val="28"/>
        </w:rPr>
        <w:t xml:space="preserve"> (…)</w:t>
      </w:r>
      <w:r w:rsidR="00B72A1E">
        <w:rPr>
          <w:rFonts w:eastAsia="Times New Roman" w:cs="Arial"/>
          <w:sz w:val="28"/>
          <w:szCs w:val="28"/>
          <w:lang w:eastAsia="it-IT"/>
        </w:rPr>
        <w:t xml:space="preserve"> </w:t>
      </w:r>
      <w:r w:rsidRPr="0048065F">
        <w:rPr>
          <w:rFonts w:eastAsia="Times New Roman" w:cs="Arial"/>
          <w:sz w:val="28"/>
          <w:szCs w:val="28"/>
          <w:lang w:eastAsia="it-IT"/>
        </w:rPr>
        <w:t xml:space="preserve">Anche i più grandi valori del passato non possono semplicemente essere ereditati, vanno fatti nostri e rinnovati attraverso una, spesso sofferta, scelta personale” </w:t>
      </w:r>
      <w:r w:rsidR="009D4841" w:rsidRPr="0048065F">
        <w:rPr>
          <w:rFonts w:eastAsia="Times New Roman" w:cs="Arial"/>
          <w:sz w:val="28"/>
          <w:szCs w:val="28"/>
          <w:lang w:eastAsia="it-IT"/>
        </w:rPr>
        <w:t>.</w:t>
      </w:r>
    </w:p>
    <w:p w:rsidR="00995480" w:rsidRPr="0048065F" w:rsidRDefault="00995480" w:rsidP="009D4841">
      <w:pPr>
        <w:shd w:val="clear" w:color="auto" w:fill="FFFFFF"/>
        <w:spacing w:after="300" w:line="279" w:lineRule="atLeast"/>
        <w:jc w:val="both"/>
        <w:textAlignment w:val="baseline"/>
        <w:rPr>
          <w:rFonts w:cs="Arial"/>
          <w:sz w:val="28"/>
          <w:szCs w:val="28"/>
        </w:rPr>
      </w:pPr>
      <w:r w:rsidRPr="0048065F">
        <w:rPr>
          <w:rFonts w:cs="Arial"/>
          <w:sz w:val="28"/>
          <w:szCs w:val="28"/>
        </w:rPr>
        <w:t xml:space="preserve">Lo psichiatra Viktor E. </w:t>
      </w:r>
      <w:proofErr w:type="spellStart"/>
      <w:r w:rsidRPr="0048065F">
        <w:rPr>
          <w:rFonts w:cs="Arial"/>
          <w:sz w:val="28"/>
          <w:szCs w:val="28"/>
        </w:rPr>
        <w:t>Frankl</w:t>
      </w:r>
      <w:proofErr w:type="spellEnd"/>
      <w:r w:rsidRPr="0048065F">
        <w:rPr>
          <w:rFonts w:cs="Arial"/>
          <w:sz w:val="28"/>
          <w:szCs w:val="28"/>
        </w:rPr>
        <w:t xml:space="preserve"> (</w:t>
      </w:r>
      <w:r w:rsidR="00DC30A6" w:rsidRPr="0048065F">
        <w:rPr>
          <w:rFonts w:cs="Arial"/>
          <w:sz w:val="28"/>
          <w:szCs w:val="28"/>
        </w:rPr>
        <w:t xml:space="preserve">sopravvissuto ai campi di concentramento nazisti) </w:t>
      </w:r>
      <w:r w:rsidRPr="0048065F">
        <w:rPr>
          <w:rFonts w:cs="Arial"/>
          <w:sz w:val="28"/>
          <w:szCs w:val="28"/>
        </w:rPr>
        <w:t>riteneva che l’incertezza, il dubbio e perfino la sensazione di vuoto e di insensatezza fosse</w:t>
      </w:r>
      <w:r w:rsidR="00FF7CCF">
        <w:rPr>
          <w:rFonts w:cs="Arial"/>
          <w:sz w:val="28"/>
          <w:szCs w:val="28"/>
        </w:rPr>
        <w:t>ro</w:t>
      </w:r>
      <w:r w:rsidRPr="0048065F">
        <w:rPr>
          <w:rFonts w:cs="Arial"/>
          <w:sz w:val="28"/>
          <w:szCs w:val="28"/>
        </w:rPr>
        <w:t xml:space="preserve"> una condizione </w:t>
      </w:r>
      <w:r w:rsidRPr="0048065F">
        <w:rPr>
          <w:rFonts w:cs="Arial"/>
          <w:i/>
          <w:sz w:val="28"/>
          <w:szCs w:val="28"/>
        </w:rPr>
        <w:t>normale,</w:t>
      </w:r>
      <w:r w:rsidRPr="0048065F">
        <w:rPr>
          <w:rFonts w:cs="Arial"/>
          <w:sz w:val="28"/>
          <w:szCs w:val="28"/>
        </w:rPr>
        <w:t xml:space="preserve"> in </w:t>
      </w:r>
      <w:r w:rsidR="00F5426F">
        <w:rPr>
          <w:rFonts w:cs="Arial"/>
          <w:sz w:val="28"/>
          <w:szCs w:val="28"/>
        </w:rPr>
        <w:t>certo qual modo necessaria, del vivere</w:t>
      </w:r>
      <w:r w:rsidRPr="0048065F">
        <w:rPr>
          <w:rFonts w:cs="Arial"/>
          <w:sz w:val="28"/>
          <w:szCs w:val="28"/>
        </w:rPr>
        <w:t xml:space="preserve"> nel mondo.</w:t>
      </w:r>
      <w:r w:rsidR="002752FD" w:rsidRPr="0048065F">
        <w:rPr>
          <w:rFonts w:cs="Arial"/>
          <w:sz w:val="28"/>
          <w:szCs w:val="28"/>
        </w:rPr>
        <w:t xml:space="preserve"> L</w:t>
      </w:r>
      <w:r w:rsidRPr="0048065F">
        <w:rPr>
          <w:rFonts w:cs="Arial"/>
          <w:sz w:val="28"/>
          <w:szCs w:val="28"/>
        </w:rPr>
        <w:t xml:space="preserve">’angoscia giovanile è da considerarsi </w:t>
      </w:r>
      <w:r w:rsidR="00F5426F">
        <w:rPr>
          <w:rFonts w:cs="Arial"/>
          <w:sz w:val="28"/>
          <w:szCs w:val="28"/>
        </w:rPr>
        <w:t>allora</w:t>
      </w:r>
      <w:r w:rsidRPr="0048065F">
        <w:rPr>
          <w:rFonts w:cs="Arial"/>
          <w:sz w:val="28"/>
          <w:szCs w:val="28"/>
        </w:rPr>
        <w:t xml:space="preserve"> un segnale di salute spirituale, e non il sintomo di una nevrosi. </w:t>
      </w:r>
      <w:r w:rsidR="00F5426F">
        <w:rPr>
          <w:rFonts w:eastAsia="Times New Roman" w:cs="Arial"/>
          <w:sz w:val="28"/>
          <w:szCs w:val="28"/>
          <w:lang w:eastAsia="it-IT"/>
        </w:rPr>
        <w:t xml:space="preserve">Preoccupante </w:t>
      </w:r>
      <w:r w:rsidRPr="0048065F">
        <w:rPr>
          <w:rFonts w:eastAsia="Times New Roman" w:cs="Arial"/>
          <w:sz w:val="28"/>
          <w:szCs w:val="28"/>
          <w:lang w:eastAsia="it-IT"/>
        </w:rPr>
        <w:t>non è che molti ragazzi si domandino se la vita abbia un senso, ma che molti di loro non se lo chiedano mai.</w:t>
      </w:r>
      <w:r w:rsidRPr="0048065F">
        <w:rPr>
          <w:rFonts w:cs="Arial"/>
          <w:sz w:val="28"/>
          <w:szCs w:val="28"/>
        </w:rPr>
        <w:t xml:space="preserve"> Se il disagio è un fatto culturale</w:t>
      </w:r>
      <w:r w:rsidRPr="0048065F">
        <w:rPr>
          <w:rFonts w:cs="Arial"/>
          <w:i/>
          <w:sz w:val="28"/>
          <w:szCs w:val="28"/>
        </w:rPr>
        <w:t xml:space="preserve">, </w:t>
      </w:r>
      <w:r w:rsidRPr="0048065F">
        <w:rPr>
          <w:rFonts w:cs="Arial"/>
          <w:sz w:val="28"/>
          <w:szCs w:val="28"/>
        </w:rPr>
        <w:t xml:space="preserve">e non psicologico, allora c’è bisogno di una risposta non clinica, </w:t>
      </w:r>
      <w:r w:rsidR="00F5426F">
        <w:rPr>
          <w:rFonts w:cs="Arial"/>
          <w:sz w:val="28"/>
          <w:szCs w:val="28"/>
        </w:rPr>
        <w:t>bensì</w:t>
      </w:r>
      <w:r w:rsidRPr="0048065F">
        <w:rPr>
          <w:rFonts w:cs="Arial"/>
          <w:sz w:val="28"/>
          <w:szCs w:val="28"/>
        </w:rPr>
        <w:t xml:space="preserve"> educativa</w:t>
      </w:r>
      <w:r w:rsidRPr="0048065F">
        <w:rPr>
          <w:rFonts w:cs="Arial"/>
          <w:i/>
          <w:sz w:val="28"/>
          <w:szCs w:val="28"/>
        </w:rPr>
        <w:t>.</w:t>
      </w:r>
    </w:p>
    <w:p w:rsidR="00995480" w:rsidRPr="0048065F" w:rsidRDefault="00BD00D4" w:rsidP="009D4841">
      <w:pPr>
        <w:shd w:val="clear" w:color="auto" w:fill="FFFFFF"/>
        <w:spacing w:after="300" w:line="279" w:lineRule="atLeast"/>
        <w:jc w:val="both"/>
        <w:textAlignment w:val="baseline"/>
        <w:rPr>
          <w:rFonts w:eastAsia="Times New Roman" w:cs="Arial"/>
          <w:color w:val="494949"/>
          <w:sz w:val="28"/>
          <w:szCs w:val="28"/>
          <w:lang w:eastAsia="it-IT"/>
        </w:rPr>
      </w:pPr>
      <w:r w:rsidRPr="0048065F">
        <w:rPr>
          <w:rFonts w:cs="Arial"/>
          <w:sz w:val="28"/>
          <w:szCs w:val="28"/>
        </w:rPr>
        <w:t>T</w:t>
      </w:r>
      <w:r w:rsidR="00DC30A6" w:rsidRPr="0048065F">
        <w:rPr>
          <w:rFonts w:cs="Arial"/>
          <w:sz w:val="28"/>
          <w:szCs w:val="28"/>
        </w:rPr>
        <w:t xml:space="preserve">anto nell’educazione dei giovani quanto nella prevenzione e nella cura del disagio che li affligge, </w:t>
      </w:r>
      <w:r w:rsidRPr="0048065F">
        <w:rPr>
          <w:rFonts w:cs="Arial"/>
          <w:sz w:val="28"/>
          <w:szCs w:val="28"/>
        </w:rPr>
        <w:t>è</w:t>
      </w:r>
      <w:r w:rsidR="00DC30A6" w:rsidRPr="0048065F">
        <w:rPr>
          <w:rFonts w:cs="Arial"/>
          <w:sz w:val="28"/>
          <w:szCs w:val="28"/>
        </w:rPr>
        <w:t xml:space="preserve"> necessario passare da una prospettiva </w:t>
      </w:r>
      <w:r w:rsidR="00B72A1E">
        <w:rPr>
          <w:rFonts w:cs="Arial"/>
          <w:sz w:val="28"/>
          <w:szCs w:val="28"/>
        </w:rPr>
        <w:t>incentrata sulla soddisfazione</w:t>
      </w:r>
      <w:r w:rsidR="00DC30A6" w:rsidRPr="0048065F">
        <w:rPr>
          <w:rFonts w:cs="Arial"/>
          <w:sz w:val="28"/>
          <w:szCs w:val="28"/>
        </w:rPr>
        <w:t xml:space="preserve"> di </w:t>
      </w:r>
      <w:r w:rsidR="00DC30A6" w:rsidRPr="0048065F">
        <w:rPr>
          <w:rFonts w:cs="Arial"/>
          <w:i/>
          <w:sz w:val="28"/>
          <w:szCs w:val="28"/>
        </w:rPr>
        <w:t>bisogni</w:t>
      </w:r>
      <w:r w:rsidR="00DC30A6" w:rsidRPr="0048065F">
        <w:rPr>
          <w:rFonts w:cs="Arial"/>
          <w:sz w:val="28"/>
          <w:szCs w:val="28"/>
        </w:rPr>
        <w:t xml:space="preserve"> psicofisici, ad una </w:t>
      </w:r>
      <w:r w:rsidR="00F5426F">
        <w:rPr>
          <w:rFonts w:cs="Arial"/>
          <w:sz w:val="28"/>
          <w:szCs w:val="28"/>
        </w:rPr>
        <w:t>più</w:t>
      </w:r>
      <w:r w:rsidR="00DC30A6" w:rsidRPr="009650EC">
        <w:rPr>
          <w:rFonts w:cs="Arial"/>
          <w:sz w:val="28"/>
          <w:szCs w:val="28"/>
        </w:rPr>
        <w:t xml:space="preserve"> attenta alle </w:t>
      </w:r>
      <w:r w:rsidR="00DC30A6" w:rsidRPr="009650EC">
        <w:rPr>
          <w:rFonts w:cs="Arial"/>
          <w:i/>
          <w:sz w:val="28"/>
          <w:szCs w:val="28"/>
        </w:rPr>
        <w:t>esigenze</w:t>
      </w:r>
      <w:r w:rsidR="00DC30A6" w:rsidRPr="009650EC">
        <w:rPr>
          <w:rFonts w:cs="Arial"/>
          <w:sz w:val="28"/>
          <w:szCs w:val="28"/>
        </w:rPr>
        <w:t xml:space="preserve"> spirituali. Un’educazione tesa a riscoprire e coltivare nei giovani la forza propulsiva degli ideali, dei significati esistenziali e dei valori costituisce </w:t>
      </w:r>
      <w:r w:rsidR="009650EC" w:rsidRPr="009650EC">
        <w:rPr>
          <w:rFonts w:cs="Arial"/>
          <w:sz w:val="28"/>
          <w:szCs w:val="28"/>
        </w:rPr>
        <w:t>una</w:t>
      </w:r>
      <w:r w:rsidR="00DC30A6" w:rsidRPr="009650EC">
        <w:rPr>
          <w:rFonts w:cs="Arial"/>
          <w:sz w:val="28"/>
          <w:szCs w:val="28"/>
        </w:rPr>
        <w:t xml:space="preserve"> risposta </w:t>
      </w:r>
      <w:r w:rsidR="00F5426F">
        <w:rPr>
          <w:rFonts w:cs="Arial"/>
          <w:sz w:val="28"/>
          <w:szCs w:val="28"/>
        </w:rPr>
        <w:t>valida</w:t>
      </w:r>
      <w:r w:rsidR="00DC30A6" w:rsidRPr="009650EC">
        <w:rPr>
          <w:rFonts w:cs="Arial"/>
          <w:sz w:val="28"/>
          <w:szCs w:val="28"/>
        </w:rPr>
        <w:t xml:space="preserve"> al disagio dei ragazzi, </w:t>
      </w:r>
      <w:r w:rsidR="009650EC">
        <w:rPr>
          <w:rFonts w:cs="Arial"/>
          <w:sz w:val="28"/>
          <w:szCs w:val="28"/>
        </w:rPr>
        <w:t>p</w:t>
      </w:r>
      <w:r w:rsidR="00DC30A6" w:rsidRPr="0048065F">
        <w:rPr>
          <w:rFonts w:cs="Arial"/>
          <w:sz w:val="28"/>
          <w:szCs w:val="28"/>
        </w:rPr>
        <w:t xml:space="preserve">erché la </w:t>
      </w:r>
      <w:r w:rsidR="00DC30A6" w:rsidRPr="009650EC">
        <w:rPr>
          <w:rFonts w:cs="Arial"/>
          <w:i/>
          <w:sz w:val="28"/>
          <w:szCs w:val="28"/>
        </w:rPr>
        <w:lastRenderedPageBreak/>
        <w:t>resilienza</w:t>
      </w:r>
      <w:r w:rsidR="009650EC" w:rsidRPr="009650EC">
        <w:rPr>
          <w:rFonts w:cs="Arial"/>
          <w:sz w:val="28"/>
          <w:szCs w:val="28"/>
        </w:rPr>
        <w:t xml:space="preserve"> </w:t>
      </w:r>
      <w:r w:rsidR="00DC30A6" w:rsidRPr="0048065F">
        <w:rPr>
          <w:rFonts w:cs="Arial"/>
          <w:sz w:val="28"/>
          <w:szCs w:val="28"/>
        </w:rPr>
        <w:t xml:space="preserve">non consiste nel non </w:t>
      </w:r>
      <w:r w:rsidR="00F5426F">
        <w:rPr>
          <w:rFonts w:cs="Arial"/>
          <w:sz w:val="28"/>
          <w:szCs w:val="28"/>
        </w:rPr>
        <w:t>patire</w:t>
      </w:r>
      <w:r w:rsidR="00DC30A6" w:rsidRPr="0048065F">
        <w:rPr>
          <w:rFonts w:cs="Arial"/>
          <w:sz w:val="28"/>
          <w:szCs w:val="28"/>
        </w:rPr>
        <w:t xml:space="preserve"> alcun </w:t>
      </w:r>
      <w:r w:rsidR="00F5426F">
        <w:rPr>
          <w:rFonts w:cs="Arial"/>
          <w:sz w:val="28"/>
          <w:szCs w:val="28"/>
        </w:rPr>
        <w:t>limite</w:t>
      </w:r>
      <w:r w:rsidR="00DC30A6" w:rsidRPr="0048065F">
        <w:rPr>
          <w:rFonts w:cs="Arial"/>
          <w:sz w:val="28"/>
          <w:szCs w:val="28"/>
        </w:rPr>
        <w:t xml:space="preserve">, bensì nel poter condurre una vita significativa </w:t>
      </w:r>
      <w:r w:rsidR="00DC30A6" w:rsidRPr="0048065F">
        <w:rPr>
          <w:rFonts w:cs="Arial"/>
          <w:i/>
          <w:sz w:val="28"/>
          <w:szCs w:val="28"/>
        </w:rPr>
        <w:t xml:space="preserve">nonostante </w:t>
      </w:r>
      <w:r w:rsidR="00DC30A6" w:rsidRPr="0048065F">
        <w:rPr>
          <w:rFonts w:cs="Arial"/>
          <w:sz w:val="28"/>
          <w:szCs w:val="28"/>
        </w:rPr>
        <w:t xml:space="preserve">l’esperienza del fallimento o della </w:t>
      </w:r>
      <w:r w:rsidR="00F5426F">
        <w:rPr>
          <w:rFonts w:cs="Arial"/>
          <w:sz w:val="28"/>
          <w:szCs w:val="28"/>
        </w:rPr>
        <w:t>frustrazione</w:t>
      </w:r>
      <w:r w:rsidR="00DC30A6" w:rsidRPr="0048065F">
        <w:rPr>
          <w:rFonts w:cs="Arial"/>
          <w:sz w:val="28"/>
          <w:szCs w:val="28"/>
        </w:rPr>
        <w:t>.</w:t>
      </w:r>
      <w:r w:rsidR="00504110">
        <w:rPr>
          <w:rFonts w:cs="Arial"/>
          <w:sz w:val="28"/>
          <w:szCs w:val="28"/>
        </w:rPr>
        <w:t xml:space="preserve"> </w:t>
      </w:r>
    </w:p>
    <w:p w:rsidR="00995480" w:rsidRPr="0048065F" w:rsidRDefault="00CC3804" w:rsidP="009D4841">
      <w:pPr>
        <w:jc w:val="both"/>
        <w:rPr>
          <w:rFonts w:cs="Arial"/>
          <w:sz w:val="28"/>
          <w:szCs w:val="28"/>
        </w:rPr>
      </w:pPr>
      <w:r w:rsidRPr="0048065F">
        <w:rPr>
          <w:rFonts w:cs="Arial"/>
          <w:sz w:val="28"/>
          <w:szCs w:val="28"/>
        </w:rPr>
        <w:t>Parimenti,</w:t>
      </w:r>
      <w:r w:rsidR="00B72A1E">
        <w:rPr>
          <w:rFonts w:cs="Arial"/>
          <w:sz w:val="28"/>
          <w:szCs w:val="28"/>
        </w:rPr>
        <w:t xml:space="preserve">  Wolf</w:t>
      </w:r>
      <w:r w:rsidRPr="0048065F">
        <w:rPr>
          <w:rFonts w:cs="Arial"/>
          <w:sz w:val="28"/>
          <w:szCs w:val="28"/>
        </w:rPr>
        <w:t xml:space="preserve">gang Brezinka, grande pedagogista </w:t>
      </w:r>
      <w:r w:rsidR="00BD00D4" w:rsidRPr="0048065F">
        <w:rPr>
          <w:rFonts w:cs="Arial"/>
          <w:sz w:val="28"/>
          <w:szCs w:val="28"/>
        </w:rPr>
        <w:t xml:space="preserve">cattolico </w:t>
      </w:r>
      <w:r w:rsidRPr="0048065F">
        <w:rPr>
          <w:rFonts w:cs="Arial"/>
          <w:sz w:val="28"/>
          <w:szCs w:val="28"/>
        </w:rPr>
        <w:t xml:space="preserve">tedesco cui la Facoltà </w:t>
      </w:r>
      <w:r w:rsidR="00BD00D4" w:rsidRPr="0048065F">
        <w:rPr>
          <w:rFonts w:cs="Arial"/>
          <w:sz w:val="28"/>
          <w:szCs w:val="28"/>
        </w:rPr>
        <w:t>di Sci</w:t>
      </w:r>
      <w:r w:rsidRPr="0048065F">
        <w:rPr>
          <w:rFonts w:cs="Arial"/>
          <w:sz w:val="28"/>
          <w:szCs w:val="28"/>
        </w:rPr>
        <w:t xml:space="preserve">enze della </w:t>
      </w:r>
      <w:r w:rsidR="00FF7CCF">
        <w:rPr>
          <w:rFonts w:cs="Arial"/>
          <w:sz w:val="28"/>
          <w:szCs w:val="28"/>
        </w:rPr>
        <w:t>F</w:t>
      </w:r>
      <w:r w:rsidRPr="0048065F">
        <w:rPr>
          <w:rFonts w:cs="Arial"/>
          <w:sz w:val="28"/>
          <w:szCs w:val="28"/>
        </w:rPr>
        <w:t>ormazione ha co</w:t>
      </w:r>
      <w:r w:rsidR="00BD00D4" w:rsidRPr="0048065F">
        <w:rPr>
          <w:rFonts w:cs="Arial"/>
          <w:sz w:val="28"/>
          <w:szCs w:val="28"/>
        </w:rPr>
        <w:t>nferito il 12 maggio 2014 la Lau</w:t>
      </w:r>
      <w:r w:rsidRPr="0048065F">
        <w:rPr>
          <w:rFonts w:cs="Arial"/>
          <w:sz w:val="28"/>
          <w:szCs w:val="28"/>
        </w:rPr>
        <w:t>rea h.c., ha indicato nella fedeltà ai valo</w:t>
      </w:r>
      <w:r w:rsidR="00FF7CCF">
        <w:rPr>
          <w:rFonts w:cs="Arial"/>
          <w:sz w:val="28"/>
          <w:szCs w:val="28"/>
        </w:rPr>
        <w:t>ri la via per intraprendere un’</w:t>
      </w:r>
      <w:r w:rsidRPr="0048065F">
        <w:rPr>
          <w:rFonts w:cs="Arial"/>
          <w:sz w:val="28"/>
          <w:szCs w:val="28"/>
        </w:rPr>
        <w:t>efficace azione educativa. Non è la fuga dal dolore, come oggi si tende a credere, ma la capac</w:t>
      </w:r>
      <w:r w:rsidR="00FF7CCF">
        <w:rPr>
          <w:rFonts w:cs="Arial"/>
          <w:sz w:val="28"/>
          <w:szCs w:val="28"/>
        </w:rPr>
        <w:t>ità di affrontare la sofferenza</w:t>
      </w:r>
      <w:r w:rsidRPr="0048065F">
        <w:rPr>
          <w:rFonts w:cs="Arial"/>
          <w:sz w:val="28"/>
          <w:szCs w:val="28"/>
        </w:rPr>
        <w:t xml:space="preserve"> connaturata alla condizione umana, che comporta la crescita.</w:t>
      </w:r>
    </w:p>
    <w:p w:rsidR="0048065F" w:rsidRPr="00A371A3" w:rsidRDefault="0025466C" w:rsidP="00A371A3">
      <w:pPr>
        <w:pStyle w:val="NormaleWeb"/>
        <w:shd w:val="clear" w:color="auto" w:fill="FFFFFF"/>
        <w:spacing w:after="200"/>
        <w:jc w:val="both"/>
        <w:rPr>
          <w:rFonts w:asciiTheme="minorHAnsi" w:hAnsiTheme="minorHAnsi" w:cs="Arial"/>
          <w:color w:val="000000"/>
          <w:sz w:val="28"/>
          <w:szCs w:val="28"/>
        </w:rPr>
      </w:pPr>
      <w:r w:rsidRPr="0048065F">
        <w:rPr>
          <w:rFonts w:asciiTheme="minorHAnsi" w:hAnsiTheme="minorHAnsi" w:cs="Arial"/>
          <w:color w:val="000000"/>
          <w:sz w:val="28"/>
          <w:szCs w:val="28"/>
        </w:rPr>
        <w:t>L’attenzione educativa nei confronti dei bambini, dei ragazzi e dei giovani rappresenta inoltre un’asse fondamentale anche della riflessione e della progettualità pastorale della Chiesa Italiana.</w:t>
      </w:r>
      <w:r w:rsidR="00472EAA">
        <w:rPr>
          <w:rFonts w:asciiTheme="minorHAnsi" w:hAnsiTheme="minorHAnsi" w:cs="Arial"/>
          <w:color w:val="000000"/>
          <w:sz w:val="28"/>
          <w:szCs w:val="28"/>
        </w:rPr>
        <w:t xml:space="preserve"> </w:t>
      </w:r>
      <w:r w:rsidRPr="0048065F">
        <w:rPr>
          <w:rFonts w:asciiTheme="minorHAnsi" w:hAnsiTheme="minorHAnsi" w:cs="Arial"/>
          <w:color w:val="000000"/>
          <w:sz w:val="28"/>
          <w:szCs w:val="28"/>
        </w:rPr>
        <w:t xml:space="preserve">Svolgono ad esempio un ruolo prezioso a questo proposito gli oratori, che </w:t>
      </w:r>
      <w:r w:rsidR="00F5426F">
        <w:rPr>
          <w:rFonts w:asciiTheme="minorHAnsi" w:hAnsiTheme="minorHAnsi" w:cs="Arial"/>
          <w:color w:val="000000"/>
          <w:sz w:val="28"/>
          <w:szCs w:val="28"/>
        </w:rPr>
        <w:t>avvertono</w:t>
      </w:r>
      <w:r w:rsidRPr="0048065F">
        <w:rPr>
          <w:rFonts w:asciiTheme="minorHAnsi" w:hAnsiTheme="minorHAnsi" w:cs="Arial"/>
          <w:color w:val="000000"/>
          <w:sz w:val="28"/>
          <w:szCs w:val="28"/>
        </w:rPr>
        <w:t xml:space="preserve"> l’importanza di mantenere alto il livello della propria proposta educativa e le competenze dei propri operatori e volontar</w:t>
      </w:r>
      <w:r w:rsidR="00472EAA">
        <w:rPr>
          <w:rFonts w:asciiTheme="minorHAnsi" w:hAnsiTheme="minorHAnsi" w:cs="Arial"/>
          <w:color w:val="000000"/>
          <w:sz w:val="28"/>
          <w:szCs w:val="28"/>
        </w:rPr>
        <w:t>i,</w:t>
      </w:r>
      <w:r w:rsidRPr="0048065F">
        <w:rPr>
          <w:rFonts w:asciiTheme="minorHAnsi" w:hAnsiTheme="minorHAnsi" w:cs="Arial"/>
          <w:color w:val="000000"/>
          <w:sz w:val="28"/>
          <w:szCs w:val="28"/>
        </w:rPr>
        <w:t xml:space="preserve"> per il rilancio di una formazione alla vita di fede cap</w:t>
      </w:r>
      <w:r w:rsidR="00F5426F">
        <w:rPr>
          <w:rFonts w:asciiTheme="minorHAnsi" w:hAnsiTheme="minorHAnsi" w:cs="Arial"/>
          <w:color w:val="000000"/>
          <w:sz w:val="28"/>
          <w:szCs w:val="28"/>
        </w:rPr>
        <w:t>ace di intercettare realmente gli adolescenti di oggi.</w:t>
      </w:r>
    </w:p>
    <w:p w:rsidR="004A7345" w:rsidRPr="0048065F" w:rsidRDefault="00FF7CCF" w:rsidP="009D4841">
      <w:pPr>
        <w:jc w:val="both"/>
        <w:rPr>
          <w:rFonts w:cs="Arial"/>
          <w:b/>
          <w:sz w:val="28"/>
          <w:szCs w:val="28"/>
        </w:rPr>
      </w:pPr>
      <w:r>
        <w:rPr>
          <w:rFonts w:cs="Arial"/>
          <w:b/>
          <w:sz w:val="28"/>
          <w:szCs w:val="28"/>
        </w:rPr>
        <w:t xml:space="preserve">Crisi </w:t>
      </w:r>
      <w:r w:rsidR="000D2661" w:rsidRPr="0048065F">
        <w:rPr>
          <w:rFonts w:cs="Arial"/>
          <w:b/>
          <w:sz w:val="28"/>
          <w:szCs w:val="28"/>
        </w:rPr>
        <w:t>economica</w:t>
      </w:r>
      <w:r w:rsidR="0048065F">
        <w:rPr>
          <w:rFonts w:cs="Arial"/>
          <w:b/>
          <w:sz w:val="28"/>
          <w:szCs w:val="28"/>
        </w:rPr>
        <w:t xml:space="preserve"> </w:t>
      </w:r>
    </w:p>
    <w:p w:rsidR="0025466C" w:rsidRPr="0048065F" w:rsidRDefault="00CC3804" w:rsidP="0025466C">
      <w:pPr>
        <w:suppressAutoHyphens/>
        <w:jc w:val="both"/>
        <w:rPr>
          <w:rFonts w:cs="Arial"/>
          <w:sz w:val="28"/>
          <w:szCs w:val="28"/>
        </w:rPr>
      </w:pPr>
      <w:r w:rsidRPr="0048065F">
        <w:rPr>
          <w:rFonts w:cs="Arial"/>
          <w:sz w:val="28"/>
          <w:szCs w:val="28"/>
        </w:rPr>
        <w:t xml:space="preserve">Il </w:t>
      </w:r>
      <w:r w:rsidR="00FF7CCF">
        <w:rPr>
          <w:rFonts w:cs="Arial"/>
          <w:sz w:val="28"/>
          <w:szCs w:val="28"/>
        </w:rPr>
        <w:t>contesto attuale d</w:t>
      </w:r>
      <w:r w:rsidRPr="0048065F">
        <w:rPr>
          <w:rFonts w:cs="Arial"/>
          <w:sz w:val="28"/>
          <w:szCs w:val="28"/>
        </w:rPr>
        <w:t>ella nostra società, non è solo di nihilismo e dissoluzione dei valo</w:t>
      </w:r>
      <w:r w:rsidR="000C4F4C" w:rsidRPr="0048065F">
        <w:rPr>
          <w:rFonts w:cs="Arial"/>
          <w:sz w:val="28"/>
          <w:szCs w:val="28"/>
        </w:rPr>
        <w:t>ri, ma anche di crisi economica, che comporta il</w:t>
      </w:r>
      <w:r w:rsidR="000C4F4C" w:rsidRPr="0048065F">
        <w:rPr>
          <w:rFonts w:cs="Arial"/>
          <w:iCs/>
          <w:sz w:val="28"/>
          <w:szCs w:val="28"/>
          <w:lang w:eastAsia="ar-SA"/>
        </w:rPr>
        <w:t xml:space="preserve"> crescente fenomeno della povertà minorile. </w:t>
      </w:r>
      <w:r w:rsidR="000C4F4C" w:rsidRPr="0048065F">
        <w:rPr>
          <w:rFonts w:cs="Arial"/>
          <w:sz w:val="28"/>
          <w:szCs w:val="28"/>
          <w:lang w:eastAsia="ar-SA"/>
        </w:rPr>
        <w:t xml:space="preserve">I bambini e gli adolescenti sono tra i soggetti più vulnerabili alle situazioni di povertà ed esclusione, che determinano una catena di svantaggi sociali a livello individuale in termini di più alto rischio di abbandono scolastico, più basso accesso agli studi superiori, più bassa qualità della vita. I minori in povertà sono i figli di famiglie numerose, di nuclei </w:t>
      </w:r>
      <w:proofErr w:type="spellStart"/>
      <w:r w:rsidR="000C4F4C" w:rsidRPr="0048065F">
        <w:rPr>
          <w:rFonts w:cs="Arial"/>
          <w:sz w:val="28"/>
          <w:szCs w:val="28"/>
          <w:lang w:eastAsia="ar-SA"/>
        </w:rPr>
        <w:t>monogenitoriali</w:t>
      </w:r>
      <w:proofErr w:type="spellEnd"/>
      <w:r w:rsidR="000C4F4C" w:rsidRPr="0048065F">
        <w:rPr>
          <w:rFonts w:cs="Arial"/>
          <w:sz w:val="28"/>
          <w:szCs w:val="28"/>
          <w:lang w:eastAsia="ar-SA"/>
        </w:rPr>
        <w:t xml:space="preserve">, </w:t>
      </w:r>
      <w:r w:rsidR="00FF7CCF">
        <w:rPr>
          <w:rFonts w:cs="Arial"/>
          <w:sz w:val="28"/>
          <w:szCs w:val="28"/>
          <w:lang w:eastAsia="ar-SA"/>
        </w:rPr>
        <w:t>di famiglie immigrate. Molti sono nel Mezzogiorno</w:t>
      </w:r>
      <w:r w:rsidR="000C4F4C" w:rsidRPr="0048065F">
        <w:rPr>
          <w:rFonts w:cs="Arial"/>
          <w:sz w:val="28"/>
          <w:szCs w:val="28"/>
          <w:lang w:eastAsia="ar-SA"/>
        </w:rPr>
        <w:t xml:space="preserve">. </w:t>
      </w:r>
      <w:r w:rsidR="000C4F4C" w:rsidRPr="0048065F">
        <w:rPr>
          <w:rFonts w:cs="Arial"/>
          <w:sz w:val="28"/>
          <w:szCs w:val="28"/>
        </w:rPr>
        <w:t>La Commissione parlamentare</w:t>
      </w:r>
      <w:r w:rsidR="00BD00D4" w:rsidRPr="0048065F">
        <w:rPr>
          <w:rFonts w:cs="Arial"/>
          <w:sz w:val="28"/>
          <w:szCs w:val="28"/>
        </w:rPr>
        <w:t xml:space="preserve"> per l'infanzia e l'adolescenza ha evidenziato</w:t>
      </w:r>
      <w:r w:rsidR="000C4F4C" w:rsidRPr="0048065F">
        <w:rPr>
          <w:rFonts w:cs="Arial"/>
          <w:sz w:val="28"/>
          <w:szCs w:val="28"/>
        </w:rPr>
        <w:t xml:space="preserve"> un aumento della povertà minorile decisamente più significativo di quello riferito alla popolazione adulta. Se per la popolazione adulta si è passati da 9,6 milioni di poveri nel </w:t>
      </w:r>
      <w:smartTag w:uri="urn:schemas-microsoft-com:office:smarttags" w:element="metricconverter">
        <w:smartTagPr>
          <w:attr w:name="ProductID" w:val="2012 a"/>
        </w:smartTagPr>
        <w:r w:rsidR="000C4F4C" w:rsidRPr="0048065F">
          <w:rPr>
            <w:rFonts w:cs="Arial"/>
            <w:sz w:val="28"/>
            <w:szCs w:val="28"/>
          </w:rPr>
          <w:t>2012 a</w:t>
        </w:r>
      </w:smartTag>
      <w:r w:rsidR="000C4F4C" w:rsidRPr="0048065F">
        <w:rPr>
          <w:rFonts w:cs="Arial"/>
          <w:sz w:val="28"/>
          <w:szCs w:val="28"/>
        </w:rPr>
        <w:t xml:space="preserve"> poco più di 10 milioni nel 2013, per i minori </w:t>
      </w:r>
      <w:r w:rsidR="00D62FDC">
        <w:rPr>
          <w:rFonts w:cs="Arial"/>
          <w:sz w:val="28"/>
          <w:szCs w:val="28"/>
        </w:rPr>
        <w:t xml:space="preserve">poveri </w:t>
      </w:r>
      <w:r w:rsidR="000C4F4C" w:rsidRPr="0048065F">
        <w:rPr>
          <w:rFonts w:cs="Arial"/>
          <w:sz w:val="28"/>
          <w:szCs w:val="28"/>
        </w:rPr>
        <w:t>si passa da 4,8 milioni a 6 milioni</w:t>
      </w:r>
      <w:r w:rsidR="0025466C" w:rsidRPr="0048065F">
        <w:rPr>
          <w:rFonts w:cs="Arial"/>
          <w:sz w:val="28"/>
          <w:szCs w:val="28"/>
        </w:rPr>
        <w:t>.</w:t>
      </w:r>
    </w:p>
    <w:p w:rsidR="000C4F4C" w:rsidRPr="0048065F" w:rsidRDefault="000C4F4C" w:rsidP="0025466C">
      <w:pPr>
        <w:suppressAutoHyphens/>
        <w:jc w:val="both"/>
        <w:rPr>
          <w:rFonts w:cs="Arial"/>
          <w:sz w:val="28"/>
          <w:szCs w:val="28"/>
        </w:rPr>
      </w:pPr>
      <w:r w:rsidRPr="0048065F">
        <w:rPr>
          <w:rFonts w:cs="Arial"/>
          <w:sz w:val="28"/>
          <w:szCs w:val="28"/>
        </w:rPr>
        <w:t>In particolare, il nu</w:t>
      </w:r>
      <w:r w:rsidRPr="009650EC">
        <w:rPr>
          <w:rFonts w:cs="Arial"/>
          <w:sz w:val="28"/>
          <w:szCs w:val="28"/>
        </w:rPr>
        <w:t xml:space="preserve">mero di minori in povertà assoluta risulta </w:t>
      </w:r>
      <w:r w:rsidR="00D62FDC">
        <w:rPr>
          <w:rFonts w:cs="Arial"/>
          <w:sz w:val="28"/>
          <w:szCs w:val="28"/>
        </w:rPr>
        <w:t>raddoppiato in due anni</w:t>
      </w:r>
      <w:r w:rsidRPr="009650EC">
        <w:rPr>
          <w:rFonts w:cs="Arial"/>
          <w:sz w:val="28"/>
          <w:szCs w:val="28"/>
        </w:rPr>
        <w:t xml:space="preserve">: </w:t>
      </w:r>
      <w:r w:rsidRPr="0048065F">
        <w:rPr>
          <w:rFonts w:cs="Arial"/>
          <w:sz w:val="28"/>
          <w:szCs w:val="28"/>
        </w:rPr>
        <w:t>nel 2011 erano 723.000, mentre nel 2013 sono arrivati  a 1.434.000.</w:t>
      </w:r>
      <w:r w:rsidR="009650EC" w:rsidRPr="009650EC">
        <w:rPr>
          <w:rFonts w:cs="Arial"/>
          <w:sz w:val="28"/>
          <w:szCs w:val="28"/>
        </w:rPr>
        <w:t xml:space="preserve"> </w:t>
      </w:r>
      <w:r w:rsidR="009650EC">
        <w:rPr>
          <w:rFonts w:cs="Arial"/>
          <w:sz w:val="28"/>
          <w:szCs w:val="28"/>
        </w:rPr>
        <w:t>N</w:t>
      </w:r>
      <w:r w:rsidRPr="0048065F">
        <w:rPr>
          <w:rFonts w:cs="Arial"/>
          <w:sz w:val="28"/>
          <w:szCs w:val="28"/>
        </w:rPr>
        <w:t xml:space="preserve">el confronto europeo, l’Italia </w:t>
      </w:r>
      <w:r w:rsidR="009650EC">
        <w:rPr>
          <w:rFonts w:cs="Arial"/>
          <w:sz w:val="28"/>
          <w:szCs w:val="28"/>
        </w:rPr>
        <w:t xml:space="preserve">si colloca </w:t>
      </w:r>
      <w:r w:rsidRPr="0048065F">
        <w:rPr>
          <w:rFonts w:cs="Arial"/>
          <w:sz w:val="28"/>
          <w:szCs w:val="28"/>
        </w:rPr>
        <w:t xml:space="preserve">agli ultimi posti della classifica. Ciò si deve al fatto che nel nostro Paese non solo si investono meno risorse </w:t>
      </w:r>
      <w:r w:rsidR="00D62FDC">
        <w:rPr>
          <w:rFonts w:cs="Arial"/>
          <w:sz w:val="28"/>
          <w:szCs w:val="28"/>
        </w:rPr>
        <w:t xml:space="preserve">per i minori </w:t>
      </w:r>
      <w:r w:rsidRPr="0048065F">
        <w:rPr>
          <w:rFonts w:cs="Arial"/>
          <w:sz w:val="28"/>
          <w:szCs w:val="28"/>
        </w:rPr>
        <w:t xml:space="preserve">rispetto ad altri </w:t>
      </w:r>
      <w:r w:rsidR="00F5426F">
        <w:rPr>
          <w:rFonts w:cs="Arial"/>
          <w:sz w:val="28"/>
          <w:szCs w:val="28"/>
        </w:rPr>
        <w:t>Stati</w:t>
      </w:r>
      <w:r w:rsidR="00BD00D4" w:rsidRPr="0048065F">
        <w:rPr>
          <w:rFonts w:cs="Arial"/>
          <w:sz w:val="28"/>
          <w:szCs w:val="28"/>
        </w:rPr>
        <w:t xml:space="preserve">, ma </w:t>
      </w:r>
      <w:r w:rsidRPr="0048065F">
        <w:rPr>
          <w:rFonts w:cs="Arial"/>
          <w:sz w:val="28"/>
          <w:szCs w:val="28"/>
        </w:rPr>
        <w:t xml:space="preserve">i trasferimenti monetari non </w:t>
      </w:r>
      <w:r w:rsidR="00BD00D4" w:rsidRPr="0048065F">
        <w:rPr>
          <w:rFonts w:cs="Arial"/>
          <w:sz w:val="28"/>
          <w:szCs w:val="28"/>
        </w:rPr>
        <w:t xml:space="preserve">sono </w:t>
      </w:r>
      <w:r w:rsidRPr="0048065F">
        <w:rPr>
          <w:rFonts w:cs="Arial"/>
          <w:sz w:val="28"/>
          <w:szCs w:val="28"/>
        </w:rPr>
        <w:t xml:space="preserve">accompagnati da servizi adeguati, </w:t>
      </w:r>
      <w:r w:rsidR="00BD00D4" w:rsidRPr="0048065F">
        <w:rPr>
          <w:rFonts w:cs="Arial"/>
          <w:sz w:val="28"/>
          <w:szCs w:val="28"/>
        </w:rPr>
        <w:t xml:space="preserve">quindi </w:t>
      </w:r>
      <w:r w:rsidRPr="0048065F">
        <w:rPr>
          <w:rFonts w:cs="Arial"/>
          <w:sz w:val="28"/>
          <w:szCs w:val="28"/>
        </w:rPr>
        <w:t xml:space="preserve">sono scarsamente efficaci. </w:t>
      </w:r>
    </w:p>
    <w:p w:rsidR="00C80051" w:rsidRPr="0048065F" w:rsidRDefault="00BD00D4" w:rsidP="0025466C">
      <w:pPr>
        <w:jc w:val="both"/>
        <w:rPr>
          <w:rFonts w:eastAsia="Calibri" w:cs="Arial"/>
          <w:sz w:val="28"/>
          <w:szCs w:val="28"/>
        </w:rPr>
      </w:pPr>
      <w:r w:rsidRPr="0048065F">
        <w:rPr>
          <w:rFonts w:cs="Arial"/>
          <w:sz w:val="28"/>
          <w:szCs w:val="28"/>
          <w:lang w:eastAsia="it-IT"/>
        </w:rPr>
        <w:lastRenderedPageBreak/>
        <w:t xml:space="preserve">I </w:t>
      </w:r>
      <w:r w:rsidR="000C4F4C" w:rsidRPr="0048065F">
        <w:rPr>
          <w:rFonts w:cs="Arial"/>
          <w:sz w:val="28"/>
          <w:szCs w:val="28"/>
          <w:lang w:eastAsia="it-IT"/>
        </w:rPr>
        <w:t>tagli ai servizi sociali praticati negli ultimi anni</w:t>
      </w:r>
      <w:r w:rsidRPr="0048065F">
        <w:rPr>
          <w:rFonts w:cs="Arial"/>
          <w:sz w:val="28"/>
          <w:szCs w:val="28"/>
          <w:lang w:eastAsia="it-IT"/>
        </w:rPr>
        <w:t xml:space="preserve"> sono stati molto gravi. D</w:t>
      </w:r>
      <w:r w:rsidR="000C4F4C" w:rsidRPr="0048065F">
        <w:rPr>
          <w:rFonts w:cs="Arial"/>
          <w:sz w:val="28"/>
          <w:szCs w:val="28"/>
          <w:lang w:eastAsia="it-IT"/>
        </w:rPr>
        <w:t xml:space="preserve">al 2003 ad oggi, risultano diminuiti sia gli stanziamenti destinati al fondo per l'infanzia e l'adolescenza (dell’80 </w:t>
      </w:r>
      <w:r w:rsidR="00D62FDC">
        <w:rPr>
          <w:rFonts w:cs="Arial"/>
          <w:sz w:val="28"/>
          <w:szCs w:val="28"/>
          <w:lang w:eastAsia="it-IT"/>
        </w:rPr>
        <w:t xml:space="preserve">% </w:t>
      </w:r>
      <w:r w:rsidR="000C4F4C" w:rsidRPr="0048065F">
        <w:rPr>
          <w:rFonts w:cs="Arial"/>
          <w:sz w:val="28"/>
          <w:szCs w:val="28"/>
          <w:lang w:eastAsia="it-IT"/>
        </w:rPr>
        <w:t xml:space="preserve">circa), sia i fondi della legge n.328 del 2000 (legge quadro per la realizzazione del sistema integrato di interventi e servizi sociali) </w:t>
      </w:r>
      <w:r w:rsidR="00D62FDC">
        <w:rPr>
          <w:rFonts w:cs="Arial"/>
          <w:sz w:val="28"/>
          <w:szCs w:val="28"/>
          <w:lang w:eastAsia="it-IT"/>
        </w:rPr>
        <w:t xml:space="preserve">nonché </w:t>
      </w:r>
      <w:r w:rsidR="000C4F4C" w:rsidRPr="0048065F">
        <w:rPr>
          <w:rFonts w:cs="Arial"/>
          <w:sz w:val="28"/>
          <w:szCs w:val="28"/>
          <w:lang w:eastAsia="it-IT"/>
        </w:rPr>
        <w:t>quelli per i nidi. Secondo i dati acquisit</w:t>
      </w:r>
      <w:r w:rsidR="00D62FDC">
        <w:rPr>
          <w:rFonts w:cs="Arial"/>
          <w:sz w:val="28"/>
          <w:szCs w:val="28"/>
          <w:lang w:eastAsia="it-IT"/>
        </w:rPr>
        <w:t>i dalla Commissione, in Italia:</w:t>
      </w:r>
      <w:r w:rsidR="00A371A3">
        <w:rPr>
          <w:rFonts w:cs="Arial"/>
          <w:sz w:val="28"/>
          <w:szCs w:val="28"/>
          <w:lang w:eastAsia="it-IT"/>
        </w:rPr>
        <w:t xml:space="preserve"> </w:t>
      </w:r>
      <w:r w:rsidR="000C4F4C" w:rsidRPr="0048065F">
        <w:rPr>
          <w:rFonts w:cs="Arial"/>
          <w:sz w:val="28"/>
          <w:szCs w:val="28"/>
          <w:lang w:eastAsia="it-IT"/>
        </w:rPr>
        <w:t>solo il</w:t>
      </w:r>
      <w:r w:rsidR="00F5426F">
        <w:rPr>
          <w:rFonts w:cs="Arial"/>
          <w:sz w:val="28"/>
          <w:szCs w:val="28"/>
          <w:lang w:eastAsia="it-IT"/>
        </w:rPr>
        <w:t xml:space="preserve"> 13,5%</w:t>
      </w:r>
      <w:r w:rsidR="000C4F4C" w:rsidRPr="0048065F">
        <w:rPr>
          <w:rFonts w:cs="Arial"/>
          <w:sz w:val="28"/>
          <w:szCs w:val="28"/>
          <w:lang w:eastAsia="it-IT"/>
        </w:rPr>
        <w:t xml:space="preserve"> dei minori da 0-2 anni nel 2011/2012 aveva accesso a servizi socio </w:t>
      </w:r>
      <w:r w:rsidRPr="0048065F">
        <w:rPr>
          <w:rFonts w:cs="Arial"/>
          <w:sz w:val="28"/>
          <w:szCs w:val="28"/>
          <w:lang w:eastAsia="it-IT"/>
        </w:rPr>
        <w:t xml:space="preserve">educativi comunali. Ciò proprio quando i </w:t>
      </w:r>
      <w:r w:rsidR="000C4F4C" w:rsidRPr="0048065F">
        <w:rPr>
          <w:rFonts w:eastAsia="Calibri" w:cs="Arial"/>
          <w:sz w:val="28"/>
          <w:szCs w:val="28"/>
        </w:rPr>
        <w:t xml:space="preserve"> servizi per la prima infanzia vanno sempre più affermandosi nel proprio</w:t>
      </w:r>
      <w:r w:rsidR="00D62FDC">
        <w:rPr>
          <w:rFonts w:eastAsia="Calibri" w:cs="Arial"/>
          <w:sz w:val="28"/>
          <w:szCs w:val="28"/>
        </w:rPr>
        <w:t xml:space="preserve"> ruolo di luoghi di prevenzione e di condivisione </w:t>
      </w:r>
      <w:r w:rsidR="000C4F4C" w:rsidRPr="0048065F">
        <w:rPr>
          <w:rFonts w:eastAsia="Calibri" w:cs="Arial"/>
          <w:sz w:val="28"/>
          <w:szCs w:val="28"/>
        </w:rPr>
        <w:t xml:space="preserve">di valori e </w:t>
      </w:r>
      <w:proofErr w:type="spellStart"/>
      <w:r w:rsidR="000C4F4C" w:rsidRPr="0048065F">
        <w:rPr>
          <w:rFonts w:eastAsia="Calibri" w:cs="Arial"/>
          <w:sz w:val="28"/>
          <w:szCs w:val="28"/>
        </w:rPr>
        <w:t>saperi</w:t>
      </w:r>
      <w:proofErr w:type="spellEnd"/>
      <w:r w:rsidR="000C4F4C" w:rsidRPr="0048065F">
        <w:rPr>
          <w:rFonts w:eastAsia="Calibri" w:cs="Arial"/>
          <w:sz w:val="28"/>
          <w:szCs w:val="28"/>
        </w:rPr>
        <w:t xml:space="preserve"> educativi</w:t>
      </w:r>
      <w:r w:rsidR="00D62FDC">
        <w:rPr>
          <w:rFonts w:eastAsia="Calibri" w:cs="Arial"/>
          <w:sz w:val="28"/>
          <w:szCs w:val="28"/>
        </w:rPr>
        <w:t>,</w:t>
      </w:r>
      <w:r w:rsidR="0025466C" w:rsidRPr="0048065F">
        <w:rPr>
          <w:rFonts w:eastAsia="Calibri" w:cs="Arial"/>
          <w:sz w:val="28"/>
          <w:szCs w:val="28"/>
        </w:rPr>
        <w:t xml:space="preserve"> e nonostante g</w:t>
      </w:r>
      <w:r w:rsidR="000C4F4C" w:rsidRPr="0048065F">
        <w:rPr>
          <w:rFonts w:eastAsia="Calibri" w:cs="Arial"/>
          <w:sz w:val="28"/>
          <w:szCs w:val="28"/>
        </w:rPr>
        <w:t xml:space="preserve">li studi di </w:t>
      </w:r>
      <w:r w:rsidRPr="0048065F">
        <w:rPr>
          <w:rFonts w:eastAsia="Calibri" w:cs="Arial"/>
          <w:sz w:val="28"/>
          <w:szCs w:val="28"/>
        </w:rPr>
        <w:t xml:space="preserve">James </w:t>
      </w:r>
      <w:proofErr w:type="spellStart"/>
      <w:r w:rsidR="000C4F4C" w:rsidRPr="0048065F">
        <w:rPr>
          <w:rFonts w:eastAsia="Calibri" w:cs="Arial"/>
          <w:sz w:val="28"/>
          <w:szCs w:val="28"/>
        </w:rPr>
        <w:t>Heckman</w:t>
      </w:r>
      <w:proofErr w:type="spellEnd"/>
      <w:r w:rsidR="000C4F4C" w:rsidRPr="0048065F">
        <w:rPr>
          <w:rFonts w:eastAsia="Calibri" w:cs="Arial"/>
          <w:sz w:val="28"/>
          <w:szCs w:val="28"/>
        </w:rPr>
        <w:t xml:space="preserve"> (premio Nobel Economia nel 2000) </w:t>
      </w:r>
      <w:r w:rsidR="0025466C" w:rsidRPr="0048065F">
        <w:rPr>
          <w:rFonts w:eastAsia="Calibri" w:cs="Arial"/>
          <w:sz w:val="28"/>
          <w:szCs w:val="28"/>
        </w:rPr>
        <w:t>abbiano</w:t>
      </w:r>
      <w:r w:rsidR="000C4F4C" w:rsidRPr="0048065F">
        <w:rPr>
          <w:rFonts w:eastAsia="Calibri" w:cs="Arial"/>
          <w:sz w:val="28"/>
          <w:szCs w:val="28"/>
        </w:rPr>
        <w:t xml:space="preserve"> mostrato che </w:t>
      </w:r>
      <w:r w:rsidRPr="0048065F">
        <w:rPr>
          <w:rFonts w:eastAsia="Calibri" w:cs="Arial"/>
          <w:sz w:val="28"/>
          <w:szCs w:val="28"/>
        </w:rPr>
        <w:t>l’investimento nel capitale umano nei primissimi anni di vita è cruciale per ridurre le diseguaglianze e rafforzare l’</w:t>
      </w:r>
      <w:r w:rsidR="0025466C" w:rsidRPr="0048065F">
        <w:rPr>
          <w:rFonts w:eastAsia="Calibri" w:cs="Arial"/>
          <w:sz w:val="28"/>
          <w:szCs w:val="28"/>
        </w:rPr>
        <w:t xml:space="preserve">economia, anche in periodi di crisi. </w:t>
      </w:r>
    </w:p>
    <w:p w:rsidR="008F18E1" w:rsidRPr="0048065F" w:rsidRDefault="008F18E1" w:rsidP="009D4841">
      <w:pPr>
        <w:pStyle w:val="NormaleWeb"/>
        <w:shd w:val="clear" w:color="auto" w:fill="FFFFFF"/>
        <w:spacing w:after="200"/>
        <w:jc w:val="both"/>
        <w:rPr>
          <w:rFonts w:asciiTheme="minorHAnsi" w:hAnsiTheme="minorHAnsi" w:cs="Arial"/>
          <w:b/>
          <w:color w:val="000000"/>
          <w:sz w:val="28"/>
          <w:szCs w:val="28"/>
        </w:rPr>
      </w:pPr>
      <w:r w:rsidRPr="0048065F">
        <w:rPr>
          <w:rFonts w:asciiTheme="minorHAnsi" w:hAnsiTheme="minorHAnsi" w:cs="Arial"/>
          <w:b/>
          <w:color w:val="000000"/>
          <w:sz w:val="28"/>
          <w:szCs w:val="28"/>
        </w:rPr>
        <w:t>La formazione degli operatori</w:t>
      </w:r>
    </w:p>
    <w:p w:rsidR="002D3141" w:rsidRPr="0048065F" w:rsidRDefault="008F18E1" w:rsidP="009D4841">
      <w:pPr>
        <w:autoSpaceDE w:val="0"/>
        <w:autoSpaceDN w:val="0"/>
        <w:adjustRightInd w:val="0"/>
        <w:jc w:val="both"/>
        <w:rPr>
          <w:rFonts w:cs="Arial"/>
          <w:sz w:val="28"/>
          <w:szCs w:val="28"/>
        </w:rPr>
      </w:pPr>
      <w:r w:rsidRPr="0048065F">
        <w:rPr>
          <w:rFonts w:cs="Arial"/>
          <w:sz w:val="28"/>
          <w:szCs w:val="28"/>
        </w:rPr>
        <w:t>La</w:t>
      </w:r>
      <w:r w:rsidR="00D62FDC">
        <w:rPr>
          <w:rFonts w:cs="Arial"/>
          <w:sz w:val="28"/>
          <w:szCs w:val="28"/>
        </w:rPr>
        <w:t xml:space="preserve"> formazione degli operatori</w:t>
      </w:r>
      <w:r w:rsidR="002D3141" w:rsidRPr="0048065F">
        <w:rPr>
          <w:rFonts w:cs="Arial"/>
          <w:sz w:val="28"/>
          <w:szCs w:val="28"/>
        </w:rPr>
        <w:t xml:space="preserve"> è</w:t>
      </w:r>
      <w:r w:rsidR="00D62FDC">
        <w:rPr>
          <w:rFonts w:cs="Arial"/>
          <w:sz w:val="28"/>
          <w:szCs w:val="28"/>
        </w:rPr>
        <w:t>,</w:t>
      </w:r>
      <w:r w:rsidR="002D3141" w:rsidRPr="0048065F">
        <w:rPr>
          <w:rFonts w:cs="Arial"/>
          <w:sz w:val="28"/>
          <w:szCs w:val="28"/>
        </w:rPr>
        <w:t xml:space="preserve"> </w:t>
      </w:r>
      <w:r w:rsidRPr="0048065F">
        <w:rPr>
          <w:rFonts w:cs="Arial"/>
          <w:sz w:val="28"/>
          <w:szCs w:val="28"/>
        </w:rPr>
        <w:t>in questo quadro complesso,</w:t>
      </w:r>
      <w:r w:rsidR="002D3141" w:rsidRPr="0048065F">
        <w:rPr>
          <w:rFonts w:cs="Arial"/>
          <w:sz w:val="28"/>
          <w:szCs w:val="28"/>
        </w:rPr>
        <w:t xml:space="preserve"> una  esigenza fondamentale</w:t>
      </w:r>
      <w:r w:rsidRPr="0048065F">
        <w:rPr>
          <w:rFonts w:cs="Arial"/>
          <w:sz w:val="28"/>
          <w:szCs w:val="28"/>
        </w:rPr>
        <w:t xml:space="preserve">, per la tutela dei diritti dei minori e per un’effettiva ed efficace opera educativa. La Facoltà di Scienze della Formazione è da </w:t>
      </w:r>
      <w:r w:rsidR="0025466C" w:rsidRPr="0048065F">
        <w:rPr>
          <w:rFonts w:cs="Arial"/>
          <w:sz w:val="28"/>
          <w:szCs w:val="28"/>
        </w:rPr>
        <w:t xml:space="preserve">tempo </w:t>
      </w:r>
      <w:r w:rsidRPr="0048065F">
        <w:rPr>
          <w:rFonts w:cs="Arial"/>
          <w:sz w:val="28"/>
          <w:szCs w:val="28"/>
        </w:rPr>
        <w:t xml:space="preserve">attiva </w:t>
      </w:r>
      <w:r w:rsidR="00F5426F">
        <w:rPr>
          <w:rFonts w:cs="Arial"/>
          <w:sz w:val="28"/>
          <w:szCs w:val="28"/>
        </w:rPr>
        <w:t>in quest</w:t>
      </w:r>
      <w:r w:rsidR="0025466C" w:rsidRPr="0048065F">
        <w:rPr>
          <w:rFonts w:cs="Arial"/>
          <w:sz w:val="28"/>
          <w:szCs w:val="28"/>
        </w:rPr>
        <w:t>’ambito</w:t>
      </w:r>
      <w:r w:rsidRPr="0048065F">
        <w:rPr>
          <w:rFonts w:cs="Arial"/>
          <w:sz w:val="28"/>
          <w:szCs w:val="28"/>
        </w:rPr>
        <w:t>, con la laurea triennale che forma gli educatori, nelle tre sedi di Milano, Brescia e P</w:t>
      </w:r>
      <w:r w:rsidR="00D62FDC">
        <w:rPr>
          <w:rFonts w:cs="Arial"/>
          <w:sz w:val="28"/>
          <w:szCs w:val="28"/>
        </w:rPr>
        <w:t>iacenza,</w:t>
      </w:r>
      <w:r w:rsidRPr="0048065F">
        <w:rPr>
          <w:rFonts w:cs="Arial"/>
          <w:sz w:val="28"/>
          <w:szCs w:val="28"/>
        </w:rPr>
        <w:t xml:space="preserve"> con la laurea quinquennale per la formazione di insegnanti elementari e di scuola dell’infanzia </w:t>
      </w:r>
      <w:r w:rsidR="00B72A1E">
        <w:rPr>
          <w:rFonts w:cs="Arial"/>
          <w:sz w:val="28"/>
          <w:szCs w:val="28"/>
        </w:rPr>
        <w:t xml:space="preserve">a Milano e Brescia </w:t>
      </w:r>
      <w:r w:rsidRPr="0048065F">
        <w:rPr>
          <w:rFonts w:cs="Arial"/>
          <w:sz w:val="28"/>
          <w:szCs w:val="28"/>
        </w:rPr>
        <w:t>e con le Lauree magistrali, una delle quali, quella attiva nella sede piacentin</w:t>
      </w:r>
      <w:r w:rsidR="009634D8" w:rsidRPr="0048065F">
        <w:rPr>
          <w:rFonts w:cs="Arial"/>
          <w:sz w:val="28"/>
          <w:szCs w:val="28"/>
        </w:rPr>
        <w:t>a, ovvero</w:t>
      </w:r>
      <w:r w:rsidRPr="0048065F">
        <w:rPr>
          <w:rFonts w:cs="Arial"/>
          <w:sz w:val="28"/>
          <w:szCs w:val="28"/>
        </w:rPr>
        <w:t xml:space="preserve"> </w:t>
      </w:r>
      <w:r w:rsidRPr="0048065F">
        <w:rPr>
          <w:rFonts w:cs="Arial"/>
          <w:i/>
          <w:sz w:val="28"/>
          <w:szCs w:val="28"/>
        </w:rPr>
        <w:t>Progettazione pedagogica nei servizi per i minori</w:t>
      </w:r>
      <w:r w:rsidR="009634D8" w:rsidRPr="0048065F">
        <w:rPr>
          <w:rFonts w:cs="Arial"/>
          <w:sz w:val="28"/>
          <w:szCs w:val="28"/>
        </w:rPr>
        <w:t xml:space="preserve">, è l’unica Laurea magistrale in Italia </w:t>
      </w:r>
      <w:r w:rsidR="008B484F" w:rsidRPr="0048065F">
        <w:rPr>
          <w:rFonts w:cs="Arial"/>
          <w:sz w:val="28"/>
          <w:szCs w:val="28"/>
        </w:rPr>
        <w:t>specificamente dedicata all'area del coordinamento di servizi educativi e socio – assistenziali dei minori.</w:t>
      </w:r>
    </w:p>
    <w:p w:rsidR="00B3718B" w:rsidRDefault="008B484F" w:rsidP="00E34F4C">
      <w:pPr>
        <w:jc w:val="both"/>
        <w:rPr>
          <w:color w:val="1F497D"/>
        </w:rPr>
      </w:pPr>
      <w:r w:rsidRPr="0048065F">
        <w:rPr>
          <w:rFonts w:cs="Arial"/>
          <w:sz w:val="28"/>
          <w:szCs w:val="28"/>
        </w:rPr>
        <w:t xml:space="preserve">Il percorso formativo della </w:t>
      </w:r>
      <w:r w:rsidR="0025466C" w:rsidRPr="0048065F">
        <w:rPr>
          <w:rFonts w:cs="Arial"/>
          <w:sz w:val="28"/>
          <w:szCs w:val="28"/>
        </w:rPr>
        <w:t xml:space="preserve">Laurea magistrale in </w:t>
      </w:r>
      <w:r w:rsidR="0025466C" w:rsidRPr="0048065F">
        <w:rPr>
          <w:rFonts w:cs="Arial"/>
          <w:i/>
          <w:sz w:val="28"/>
          <w:szCs w:val="28"/>
        </w:rPr>
        <w:t>Progettazione pedagogica nei servizi per i minori</w:t>
      </w:r>
      <w:r w:rsidR="0025466C" w:rsidRPr="0048065F">
        <w:rPr>
          <w:rFonts w:cs="Arial"/>
          <w:sz w:val="28"/>
          <w:szCs w:val="28"/>
        </w:rPr>
        <w:t xml:space="preserve"> a</w:t>
      </w:r>
      <w:r w:rsidRPr="0048065F">
        <w:rPr>
          <w:rFonts w:cs="Arial"/>
          <w:sz w:val="28"/>
          <w:szCs w:val="28"/>
        </w:rPr>
        <w:t xml:space="preserve">ttiva dal 2009-10, mira a formare operatori capaci di lavorare in una logica "di sistema" o "di rete" per sviluppare un'efficace integrazione degli interventi in continuo dialogo con il territorio. Alla formazione di questo profilo concorrono principalmente competenze pedagogiche, psicologiche, sociologiche, </w:t>
      </w:r>
      <w:r w:rsidR="00B72A1E">
        <w:rPr>
          <w:rFonts w:cs="Arial"/>
          <w:sz w:val="28"/>
          <w:szCs w:val="28"/>
        </w:rPr>
        <w:t xml:space="preserve">ma anche </w:t>
      </w:r>
      <w:r w:rsidRPr="0048065F">
        <w:rPr>
          <w:rFonts w:cs="Arial"/>
          <w:sz w:val="28"/>
          <w:szCs w:val="28"/>
        </w:rPr>
        <w:t>giuridiche,</w:t>
      </w:r>
      <w:r w:rsidR="00210599" w:rsidRPr="0048065F">
        <w:rPr>
          <w:rFonts w:cs="Arial"/>
          <w:sz w:val="28"/>
          <w:szCs w:val="28"/>
        </w:rPr>
        <w:t xml:space="preserve"> </w:t>
      </w:r>
      <w:r w:rsidRPr="0048065F">
        <w:rPr>
          <w:rFonts w:cs="Arial"/>
          <w:sz w:val="28"/>
          <w:szCs w:val="28"/>
        </w:rPr>
        <w:t>storiche, filosofiche, che insieme delineano una</w:t>
      </w:r>
      <w:r w:rsidR="00210599" w:rsidRPr="0048065F">
        <w:rPr>
          <w:rFonts w:cs="Arial"/>
          <w:sz w:val="28"/>
          <w:szCs w:val="28"/>
        </w:rPr>
        <w:t xml:space="preserve"> figura professionale che abbia</w:t>
      </w:r>
      <w:r w:rsidRPr="0048065F">
        <w:rPr>
          <w:rFonts w:cs="Arial"/>
          <w:sz w:val="28"/>
          <w:szCs w:val="28"/>
        </w:rPr>
        <w:t xml:space="preserve"> alte competenze teoriche e pratiche</w:t>
      </w:r>
      <w:r w:rsidR="00B3718B">
        <w:rPr>
          <w:rFonts w:cs="Arial"/>
          <w:sz w:val="28"/>
          <w:szCs w:val="28"/>
        </w:rPr>
        <w:t xml:space="preserve"> nelle </w:t>
      </w:r>
      <w:r w:rsidR="00F31B53" w:rsidRPr="0048065F">
        <w:rPr>
          <w:rFonts w:cs="Arial"/>
          <w:sz w:val="28"/>
          <w:szCs w:val="28"/>
        </w:rPr>
        <w:t xml:space="preserve">scienze dell'educazione, </w:t>
      </w:r>
      <w:r w:rsidR="00B3718B">
        <w:rPr>
          <w:rFonts w:cs="Arial"/>
          <w:sz w:val="28"/>
          <w:szCs w:val="28"/>
        </w:rPr>
        <w:t xml:space="preserve">segnatamente nell’ambito </w:t>
      </w:r>
      <w:r w:rsidR="00F31B53" w:rsidRPr="0048065F">
        <w:rPr>
          <w:rFonts w:cs="Arial"/>
          <w:sz w:val="28"/>
          <w:szCs w:val="28"/>
        </w:rPr>
        <w:t xml:space="preserve">socio-educativo </w:t>
      </w:r>
      <w:r w:rsidR="00B3718B">
        <w:rPr>
          <w:rFonts w:cs="Arial"/>
          <w:sz w:val="28"/>
          <w:szCs w:val="28"/>
        </w:rPr>
        <w:t>riferito ai</w:t>
      </w:r>
      <w:r w:rsidR="00F31B53" w:rsidRPr="0048065F">
        <w:rPr>
          <w:rFonts w:cs="Arial"/>
          <w:sz w:val="28"/>
          <w:szCs w:val="28"/>
        </w:rPr>
        <w:t xml:space="preserve"> minori</w:t>
      </w:r>
      <w:r w:rsidR="0074041D" w:rsidRPr="0048065F">
        <w:rPr>
          <w:rFonts w:cs="Arial"/>
          <w:sz w:val="28"/>
          <w:szCs w:val="28"/>
        </w:rPr>
        <w:t>. Il tirocinio obbligatorio</w:t>
      </w:r>
      <w:r w:rsidR="00210599" w:rsidRPr="0048065F">
        <w:rPr>
          <w:rFonts w:cs="Arial"/>
          <w:sz w:val="28"/>
          <w:szCs w:val="28"/>
        </w:rPr>
        <w:t xml:space="preserve"> ne</w:t>
      </w:r>
      <w:r w:rsidR="0074041D" w:rsidRPr="0048065F">
        <w:rPr>
          <w:rFonts w:cs="Arial"/>
          <w:sz w:val="28"/>
          <w:szCs w:val="28"/>
        </w:rPr>
        <w:t xml:space="preserve">gli enti e i laboratori attivati, in diritto e in pedagogia, consentono agli studenti di affinare le capacità pratico-operative.  Ad oggi, il corso di laurea ha dimostrato di saper attrarre studenti provenienti da altri atenei,  anche del centro e del Meridione, a testimonianza dell’originalità del suo percorso formativo. </w:t>
      </w:r>
      <w:r w:rsidR="00E34F4C">
        <w:rPr>
          <w:rFonts w:cs="Arial"/>
          <w:sz w:val="28"/>
          <w:szCs w:val="28"/>
        </w:rPr>
        <w:t>83 giovani si so</w:t>
      </w:r>
      <w:r w:rsidR="00D62FDC">
        <w:rPr>
          <w:rFonts w:cs="Arial"/>
          <w:sz w:val="28"/>
          <w:szCs w:val="28"/>
        </w:rPr>
        <w:t>no laureati in 4 anni, con un ta</w:t>
      </w:r>
      <w:r w:rsidR="00E34F4C">
        <w:rPr>
          <w:rFonts w:cs="Arial"/>
          <w:sz w:val="28"/>
          <w:szCs w:val="28"/>
        </w:rPr>
        <w:t xml:space="preserve">sso di occupazione che dopo un anno raggiunge il </w:t>
      </w:r>
      <w:r w:rsidR="00E34F4C">
        <w:rPr>
          <w:rFonts w:cs="Arial"/>
          <w:sz w:val="28"/>
          <w:szCs w:val="28"/>
        </w:rPr>
        <w:lastRenderedPageBreak/>
        <w:t xml:space="preserve">100%. </w:t>
      </w:r>
      <w:r w:rsidR="0074041D" w:rsidRPr="0048065F">
        <w:rPr>
          <w:rFonts w:cs="Arial"/>
          <w:sz w:val="28"/>
          <w:szCs w:val="28"/>
        </w:rPr>
        <w:t>Caratteristiche rilevanti del corso sono i contatti attivati con il territori</w:t>
      </w:r>
      <w:r w:rsidR="0048065F" w:rsidRPr="0048065F">
        <w:rPr>
          <w:rFonts w:cs="Arial"/>
          <w:sz w:val="28"/>
          <w:szCs w:val="28"/>
        </w:rPr>
        <w:t xml:space="preserve">o piacentino e quello </w:t>
      </w:r>
      <w:r w:rsidR="0074041D" w:rsidRPr="0048065F">
        <w:rPr>
          <w:rFonts w:cs="Arial"/>
          <w:sz w:val="28"/>
          <w:szCs w:val="28"/>
        </w:rPr>
        <w:t>nazionale, in particolare con gli enti di carattere socio-educ</w:t>
      </w:r>
      <w:r w:rsidR="00D62FDC">
        <w:rPr>
          <w:rFonts w:cs="Arial"/>
          <w:sz w:val="28"/>
          <w:szCs w:val="28"/>
        </w:rPr>
        <w:t>ativo e con le amministrazioni</w:t>
      </w:r>
      <w:r w:rsidR="00B3718B">
        <w:rPr>
          <w:rFonts w:cs="Arial"/>
          <w:sz w:val="28"/>
          <w:szCs w:val="28"/>
        </w:rPr>
        <w:t xml:space="preserve"> (</w:t>
      </w:r>
      <w:r w:rsidR="00B3718B" w:rsidRPr="00B3718B">
        <w:rPr>
          <w:rFonts w:cs="Arial"/>
          <w:sz w:val="28"/>
          <w:szCs w:val="28"/>
        </w:rPr>
        <w:t xml:space="preserve">sono attive </w:t>
      </w:r>
      <w:r w:rsidR="00B3718B" w:rsidRPr="00B3718B">
        <w:rPr>
          <w:sz w:val="28"/>
          <w:szCs w:val="28"/>
        </w:rPr>
        <w:t>28 convenzioni a Piacenza e 26 sul territorio nazionale),</w:t>
      </w:r>
      <w:r w:rsidR="00B3718B" w:rsidRPr="00B3718B">
        <w:t xml:space="preserve"> </w:t>
      </w:r>
      <w:r w:rsidR="00B3718B" w:rsidRPr="00B3718B">
        <w:rPr>
          <w:rFonts w:cs="Arial"/>
          <w:sz w:val="28"/>
          <w:szCs w:val="28"/>
        </w:rPr>
        <w:t xml:space="preserve"> </w:t>
      </w:r>
      <w:r w:rsidR="0074041D" w:rsidRPr="0048065F">
        <w:rPr>
          <w:rFonts w:cs="Arial"/>
          <w:sz w:val="28"/>
          <w:szCs w:val="28"/>
        </w:rPr>
        <w:t xml:space="preserve">ma </w:t>
      </w:r>
      <w:r w:rsidR="00D62FDC">
        <w:rPr>
          <w:rFonts w:cs="Arial"/>
          <w:sz w:val="28"/>
          <w:szCs w:val="28"/>
        </w:rPr>
        <w:t xml:space="preserve">si segnalano </w:t>
      </w:r>
      <w:r w:rsidR="0074041D" w:rsidRPr="0048065F">
        <w:rPr>
          <w:rFonts w:cs="Arial"/>
          <w:sz w:val="28"/>
          <w:szCs w:val="28"/>
        </w:rPr>
        <w:t xml:space="preserve">pure le esperienze di tirocinio e di </w:t>
      </w:r>
      <w:r w:rsidR="00086665" w:rsidRPr="0048065F">
        <w:rPr>
          <w:rFonts w:cs="Arial"/>
          <w:sz w:val="28"/>
          <w:szCs w:val="28"/>
        </w:rPr>
        <w:t xml:space="preserve">apprendimento svolte all’estero, in </w:t>
      </w:r>
      <w:r w:rsidR="00B3718B">
        <w:rPr>
          <w:rFonts w:cs="Arial"/>
          <w:sz w:val="28"/>
          <w:szCs w:val="28"/>
        </w:rPr>
        <w:t>USA,</w:t>
      </w:r>
      <w:r w:rsidR="00D62FDC">
        <w:rPr>
          <w:rFonts w:cs="Arial"/>
          <w:sz w:val="28"/>
          <w:szCs w:val="28"/>
        </w:rPr>
        <w:t xml:space="preserve"> in</w:t>
      </w:r>
      <w:r w:rsidR="00A371A3">
        <w:rPr>
          <w:rFonts w:cs="Arial"/>
          <w:sz w:val="28"/>
          <w:szCs w:val="28"/>
        </w:rPr>
        <w:t xml:space="preserve"> Bolivia, </w:t>
      </w:r>
      <w:r w:rsidR="00D40C83">
        <w:rPr>
          <w:rFonts w:cs="Arial"/>
          <w:sz w:val="28"/>
          <w:szCs w:val="28"/>
        </w:rPr>
        <w:t xml:space="preserve">in </w:t>
      </w:r>
      <w:r w:rsidR="00A371A3">
        <w:rPr>
          <w:rFonts w:cs="Arial"/>
          <w:sz w:val="28"/>
          <w:szCs w:val="28"/>
        </w:rPr>
        <w:t xml:space="preserve">Brasile, </w:t>
      </w:r>
      <w:r w:rsidR="00D40C83">
        <w:rPr>
          <w:rFonts w:cs="Arial"/>
          <w:sz w:val="28"/>
          <w:szCs w:val="28"/>
        </w:rPr>
        <w:t xml:space="preserve">in </w:t>
      </w:r>
      <w:bookmarkStart w:id="0" w:name="_GoBack"/>
      <w:bookmarkEnd w:id="0"/>
      <w:r w:rsidR="00A371A3">
        <w:rPr>
          <w:rFonts w:cs="Arial"/>
          <w:sz w:val="28"/>
          <w:szCs w:val="28"/>
        </w:rPr>
        <w:t>Germania.</w:t>
      </w:r>
    </w:p>
    <w:p w:rsidR="008B484F" w:rsidRPr="0048065F" w:rsidRDefault="00086665" w:rsidP="009D4841">
      <w:pPr>
        <w:autoSpaceDE w:val="0"/>
        <w:autoSpaceDN w:val="0"/>
        <w:adjustRightInd w:val="0"/>
        <w:jc w:val="both"/>
        <w:rPr>
          <w:rFonts w:cs="Arial"/>
          <w:sz w:val="28"/>
          <w:szCs w:val="28"/>
        </w:rPr>
      </w:pPr>
      <w:r w:rsidRPr="0048065F">
        <w:rPr>
          <w:rFonts w:cs="Arial"/>
          <w:sz w:val="28"/>
          <w:szCs w:val="28"/>
        </w:rPr>
        <w:t xml:space="preserve">A fronte di questi risultati positivi, la Facoltà è attualmente impegnata in un’opera di potenziamento del corso di Laurea, già ben radicato sul territorio piacentino, per </w:t>
      </w:r>
      <w:r w:rsidRPr="00B3718B">
        <w:rPr>
          <w:rFonts w:cs="Arial"/>
          <w:sz w:val="28"/>
          <w:szCs w:val="28"/>
        </w:rPr>
        <w:t xml:space="preserve">ulteriormente </w:t>
      </w:r>
      <w:r w:rsidRPr="0048065F">
        <w:rPr>
          <w:rFonts w:cs="Arial"/>
          <w:sz w:val="28"/>
          <w:szCs w:val="28"/>
        </w:rPr>
        <w:t>rafforzare la sua capacità di attrazione nazionale.</w:t>
      </w:r>
    </w:p>
    <w:p w:rsidR="00413417" w:rsidRPr="0048065F" w:rsidRDefault="00086665" w:rsidP="0048065F">
      <w:pPr>
        <w:autoSpaceDE w:val="0"/>
        <w:autoSpaceDN w:val="0"/>
        <w:adjustRightInd w:val="0"/>
        <w:jc w:val="both"/>
        <w:rPr>
          <w:rFonts w:cs="Arial"/>
          <w:sz w:val="28"/>
          <w:szCs w:val="28"/>
        </w:rPr>
      </w:pPr>
      <w:r w:rsidRPr="0048065F">
        <w:rPr>
          <w:rFonts w:cs="Arial"/>
          <w:sz w:val="28"/>
          <w:szCs w:val="28"/>
        </w:rPr>
        <w:t>Caratteristica del corso, infatti, è la sua attenzione a fornire ai laureati non solo specifiche competenze tecnico-operative, ma pure una formazione che sostanzi la saldezza culturale umanistica, necessaria a fronteggiare le sf</w:t>
      </w:r>
      <w:r w:rsidR="00F56377">
        <w:rPr>
          <w:rFonts w:cs="Arial"/>
          <w:sz w:val="28"/>
          <w:szCs w:val="28"/>
        </w:rPr>
        <w:t>ide poste dalla società odierna e sopra rapidamente delineate,</w:t>
      </w:r>
      <w:r w:rsidRPr="0048065F">
        <w:rPr>
          <w:rFonts w:cs="Arial"/>
          <w:sz w:val="28"/>
          <w:szCs w:val="28"/>
        </w:rPr>
        <w:t xml:space="preserve"> per progredire nella direzione di una liberazione della </w:t>
      </w:r>
      <w:r w:rsidRPr="0048065F">
        <w:rPr>
          <w:rFonts w:cs="Arial"/>
          <w:i/>
          <w:sz w:val="28"/>
          <w:szCs w:val="28"/>
        </w:rPr>
        <w:t>persona</w:t>
      </w:r>
      <w:r w:rsidRPr="0048065F">
        <w:rPr>
          <w:rFonts w:cs="Arial"/>
          <w:sz w:val="28"/>
          <w:szCs w:val="28"/>
        </w:rPr>
        <w:t xml:space="preserve">, che trovi nell’etica dei </w:t>
      </w:r>
      <w:r w:rsidRPr="0048065F">
        <w:rPr>
          <w:rFonts w:cs="Arial"/>
          <w:i/>
          <w:sz w:val="28"/>
          <w:szCs w:val="28"/>
        </w:rPr>
        <w:t xml:space="preserve">valori </w:t>
      </w:r>
      <w:r w:rsidRPr="0048065F">
        <w:rPr>
          <w:rFonts w:cs="Arial"/>
          <w:sz w:val="28"/>
          <w:szCs w:val="28"/>
        </w:rPr>
        <w:t xml:space="preserve">e della </w:t>
      </w:r>
      <w:r w:rsidRPr="0048065F">
        <w:rPr>
          <w:rFonts w:cs="Arial"/>
          <w:i/>
          <w:sz w:val="28"/>
          <w:szCs w:val="28"/>
        </w:rPr>
        <w:t>comunità</w:t>
      </w:r>
      <w:r w:rsidRPr="0048065F">
        <w:rPr>
          <w:rFonts w:cs="Arial"/>
          <w:sz w:val="28"/>
          <w:szCs w:val="28"/>
        </w:rPr>
        <w:t xml:space="preserve"> il suo compimento naturale.</w:t>
      </w:r>
    </w:p>
    <w:sectPr w:rsidR="00413417" w:rsidRPr="0048065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0D1" w:rsidRDefault="00FD50D1" w:rsidP="00C652F3">
      <w:pPr>
        <w:spacing w:after="0" w:line="240" w:lineRule="auto"/>
      </w:pPr>
      <w:r>
        <w:separator/>
      </w:r>
    </w:p>
  </w:endnote>
  <w:endnote w:type="continuationSeparator" w:id="0">
    <w:p w:rsidR="00FD50D1" w:rsidRDefault="00FD50D1" w:rsidP="00C6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0D1" w:rsidRDefault="00FD50D1" w:rsidP="00C652F3">
      <w:pPr>
        <w:spacing w:after="0" w:line="240" w:lineRule="auto"/>
      </w:pPr>
      <w:r>
        <w:separator/>
      </w:r>
    </w:p>
  </w:footnote>
  <w:footnote w:type="continuationSeparator" w:id="0">
    <w:p w:rsidR="00FD50D1" w:rsidRDefault="00FD50D1" w:rsidP="00C6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F57"/>
    <w:multiLevelType w:val="hybridMultilevel"/>
    <w:tmpl w:val="E4D2E590"/>
    <w:lvl w:ilvl="0" w:tplc="40CAD4CC">
      <w:start w:val="1"/>
      <w:numFmt w:val="bullet"/>
      <w:lvlText w:val="•"/>
      <w:lvlJc w:val="left"/>
      <w:pPr>
        <w:tabs>
          <w:tab w:val="num" w:pos="720"/>
        </w:tabs>
        <w:ind w:left="720" w:hanging="360"/>
      </w:pPr>
      <w:rPr>
        <w:rFonts w:ascii="Times New Roman" w:hAnsi="Times New Roman" w:hint="default"/>
      </w:rPr>
    </w:lvl>
    <w:lvl w:ilvl="1" w:tplc="28ACC292" w:tentative="1">
      <w:start w:val="1"/>
      <w:numFmt w:val="bullet"/>
      <w:lvlText w:val="•"/>
      <w:lvlJc w:val="left"/>
      <w:pPr>
        <w:tabs>
          <w:tab w:val="num" w:pos="1440"/>
        </w:tabs>
        <w:ind w:left="1440" w:hanging="360"/>
      </w:pPr>
      <w:rPr>
        <w:rFonts w:ascii="Times New Roman" w:hAnsi="Times New Roman" w:hint="default"/>
      </w:rPr>
    </w:lvl>
    <w:lvl w:ilvl="2" w:tplc="EC565CB4" w:tentative="1">
      <w:start w:val="1"/>
      <w:numFmt w:val="bullet"/>
      <w:lvlText w:val="•"/>
      <w:lvlJc w:val="left"/>
      <w:pPr>
        <w:tabs>
          <w:tab w:val="num" w:pos="2160"/>
        </w:tabs>
        <w:ind w:left="2160" w:hanging="360"/>
      </w:pPr>
      <w:rPr>
        <w:rFonts w:ascii="Times New Roman" w:hAnsi="Times New Roman" w:hint="default"/>
      </w:rPr>
    </w:lvl>
    <w:lvl w:ilvl="3" w:tplc="E07EE856" w:tentative="1">
      <w:start w:val="1"/>
      <w:numFmt w:val="bullet"/>
      <w:lvlText w:val="•"/>
      <w:lvlJc w:val="left"/>
      <w:pPr>
        <w:tabs>
          <w:tab w:val="num" w:pos="2880"/>
        </w:tabs>
        <w:ind w:left="2880" w:hanging="360"/>
      </w:pPr>
      <w:rPr>
        <w:rFonts w:ascii="Times New Roman" w:hAnsi="Times New Roman" w:hint="default"/>
      </w:rPr>
    </w:lvl>
    <w:lvl w:ilvl="4" w:tplc="DB7E09A4" w:tentative="1">
      <w:start w:val="1"/>
      <w:numFmt w:val="bullet"/>
      <w:lvlText w:val="•"/>
      <w:lvlJc w:val="left"/>
      <w:pPr>
        <w:tabs>
          <w:tab w:val="num" w:pos="3600"/>
        </w:tabs>
        <w:ind w:left="3600" w:hanging="360"/>
      </w:pPr>
      <w:rPr>
        <w:rFonts w:ascii="Times New Roman" w:hAnsi="Times New Roman" w:hint="default"/>
      </w:rPr>
    </w:lvl>
    <w:lvl w:ilvl="5" w:tplc="44BA1F2C" w:tentative="1">
      <w:start w:val="1"/>
      <w:numFmt w:val="bullet"/>
      <w:lvlText w:val="•"/>
      <w:lvlJc w:val="left"/>
      <w:pPr>
        <w:tabs>
          <w:tab w:val="num" w:pos="4320"/>
        </w:tabs>
        <w:ind w:left="4320" w:hanging="360"/>
      </w:pPr>
      <w:rPr>
        <w:rFonts w:ascii="Times New Roman" w:hAnsi="Times New Roman" w:hint="default"/>
      </w:rPr>
    </w:lvl>
    <w:lvl w:ilvl="6" w:tplc="37BEC318" w:tentative="1">
      <w:start w:val="1"/>
      <w:numFmt w:val="bullet"/>
      <w:lvlText w:val="•"/>
      <w:lvlJc w:val="left"/>
      <w:pPr>
        <w:tabs>
          <w:tab w:val="num" w:pos="5040"/>
        </w:tabs>
        <w:ind w:left="5040" w:hanging="360"/>
      </w:pPr>
      <w:rPr>
        <w:rFonts w:ascii="Times New Roman" w:hAnsi="Times New Roman" w:hint="default"/>
      </w:rPr>
    </w:lvl>
    <w:lvl w:ilvl="7" w:tplc="E534A770" w:tentative="1">
      <w:start w:val="1"/>
      <w:numFmt w:val="bullet"/>
      <w:lvlText w:val="•"/>
      <w:lvlJc w:val="left"/>
      <w:pPr>
        <w:tabs>
          <w:tab w:val="num" w:pos="5760"/>
        </w:tabs>
        <w:ind w:left="5760" w:hanging="360"/>
      </w:pPr>
      <w:rPr>
        <w:rFonts w:ascii="Times New Roman" w:hAnsi="Times New Roman" w:hint="default"/>
      </w:rPr>
    </w:lvl>
    <w:lvl w:ilvl="8" w:tplc="E11480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A420E7"/>
    <w:multiLevelType w:val="hybridMultilevel"/>
    <w:tmpl w:val="F820AF3E"/>
    <w:lvl w:ilvl="0" w:tplc="4FA622BE">
      <w:start w:val="1"/>
      <w:numFmt w:val="bullet"/>
      <w:lvlText w:val="•"/>
      <w:lvlJc w:val="left"/>
      <w:pPr>
        <w:tabs>
          <w:tab w:val="num" w:pos="720"/>
        </w:tabs>
        <w:ind w:left="720" w:hanging="360"/>
      </w:pPr>
      <w:rPr>
        <w:rFonts w:ascii="Times New Roman" w:hAnsi="Times New Roman" w:hint="default"/>
      </w:rPr>
    </w:lvl>
    <w:lvl w:ilvl="1" w:tplc="1EB2EED2" w:tentative="1">
      <w:start w:val="1"/>
      <w:numFmt w:val="bullet"/>
      <w:lvlText w:val="•"/>
      <w:lvlJc w:val="left"/>
      <w:pPr>
        <w:tabs>
          <w:tab w:val="num" w:pos="1440"/>
        </w:tabs>
        <w:ind w:left="1440" w:hanging="360"/>
      </w:pPr>
      <w:rPr>
        <w:rFonts w:ascii="Times New Roman" w:hAnsi="Times New Roman" w:hint="default"/>
      </w:rPr>
    </w:lvl>
    <w:lvl w:ilvl="2" w:tplc="9A0A1C32" w:tentative="1">
      <w:start w:val="1"/>
      <w:numFmt w:val="bullet"/>
      <w:lvlText w:val="•"/>
      <w:lvlJc w:val="left"/>
      <w:pPr>
        <w:tabs>
          <w:tab w:val="num" w:pos="2160"/>
        </w:tabs>
        <w:ind w:left="2160" w:hanging="360"/>
      </w:pPr>
      <w:rPr>
        <w:rFonts w:ascii="Times New Roman" w:hAnsi="Times New Roman" w:hint="default"/>
      </w:rPr>
    </w:lvl>
    <w:lvl w:ilvl="3" w:tplc="F1E451FA" w:tentative="1">
      <w:start w:val="1"/>
      <w:numFmt w:val="bullet"/>
      <w:lvlText w:val="•"/>
      <w:lvlJc w:val="left"/>
      <w:pPr>
        <w:tabs>
          <w:tab w:val="num" w:pos="2880"/>
        </w:tabs>
        <w:ind w:left="2880" w:hanging="360"/>
      </w:pPr>
      <w:rPr>
        <w:rFonts w:ascii="Times New Roman" w:hAnsi="Times New Roman" w:hint="default"/>
      </w:rPr>
    </w:lvl>
    <w:lvl w:ilvl="4" w:tplc="4B28A63A" w:tentative="1">
      <w:start w:val="1"/>
      <w:numFmt w:val="bullet"/>
      <w:lvlText w:val="•"/>
      <w:lvlJc w:val="left"/>
      <w:pPr>
        <w:tabs>
          <w:tab w:val="num" w:pos="3600"/>
        </w:tabs>
        <w:ind w:left="3600" w:hanging="360"/>
      </w:pPr>
      <w:rPr>
        <w:rFonts w:ascii="Times New Roman" w:hAnsi="Times New Roman" w:hint="default"/>
      </w:rPr>
    </w:lvl>
    <w:lvl w:ilvl="5" w:tplc="820EBFDA" w:tentative="1">
      <w:start w:val="1"/>
      <w:numFmt w:val="bullet"/>
      <w:lvlText w:val="•"/>
      <w:lvlJc w:val="left"/>
      <w:pPr>
        <w:tabs>
          <w:tab w:val="num" w:pos="4320"/>
        </w:tabs>
        <w:ind w:left="4320" w:hanging="360"/>
      </w:pPr>
      <w:rPr>
        <w:rFonts w:ascii="Times New Roman" w:hAnsi="Times New Roman" w:hint="default"/>
      </w:rPr>
    </w:lvl>
    <w:lvl w:ilvl="6" w:tplc="ACDE7134" w:tentative="1">
      <w:start w:val="1"/>
      <w:numFmt w:val="bullet"/>
      <w:lvlText w:val="•"/>
      <w:lvlJc w:val="left"/>
      <w:pPr>
        <w:tabs>
          <w:tab w:val="num" w:pos="5040"/>
        </w:tabs>
        <w:ind w:left="5040" w:hanging="360"/>
      </w:pPr>
      <w:rPr>
        <w:rFonts w:ascii="Times New Roman" w:hAnsi="Times New Roman" w:hint="default"/>
      </w:rPr>
    </w:lvl>
    <w:lvl w:ilvl="7" w:tplc="40B02A2E" w:tentative="1">
      <w:start w:val="1"/>
      <w:numFmt w:val="bullet"/>
      <w:lvlText w:val="•"/>
      <w:lvlJc w:val="left"/>
      <w:pPr>
        <w:tabs>
          <w:tab w:val="num" w:pos="5760"/>
        </w:tabs>
        <w:ind w:left="5760" w:hanging="360"/>
      </w:pPr>
      <w:rPr>
        <w:rFonts w:ascii="Times New Roman" w:hAnsi="Times New Roman" w:hint="default"/>
      </w:rPr>
    </w:lvl>
    <w:lvl w:ilvl="8" w:tplc="954E53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3B4AA9"/>
    <w:multiLevelType w:val="hybridMultilevel"/>
    <w:tmpl w:val="E8A008B8"/>
    <w:lvl w:ilvl="0" w:tplc="C5EA49DA">
      <w:start w:val="1"/>
      <w:numFmt w:val="bullet"/>
      <w:lvlText w:val="•"/>
      <w:lvlJc w:val="left"/>
      <w:pPr>
        <w:tabs>
          <w:tab w:val="num" w:pos="720"/>
        </w:tabs>
        <w:ind w:left="720" w:hanging="360"/>
      </w:pPr>
      <w:rPr>
        <w:rFonts w:ascii="Arial" w:hAnsi="Arial" w:hint="default"/>
      </w:rPr>
    </w:lvl>
    <w:lvl w:ilvl="1" w:tplc="C4DCB602" w:tentative="1">
      <w:start w:val="1"/>
      <w:numFmt w:val="bullet"/>
      <w:lvlText w:val="•"/>
      <w:lvlJc w:val="left"/>
      <w:pPr>
        <w:tabs>
          <w:tab w:val="num" w:pos="1440"/>
        </w:tabs>
        <w:ind w:left="1440" w:hanging="360"/>
      </w:pPr>
      <w:rPr>
        <w:rFonts w:ascii="Arial" w:hAnsi="Arial" w:hint="default"/>
      </w:rPr>
    </w:lvl>
    <w:lvl w:ilvl="2" w:tplc="DC60CDBE" w:tentative="1">
      <w:start w:val="1"/>
      <w:numFmt w:val="bullet"/>
      <w:lvlText w:val="•"/>
      <w:lvlJc w:val="left"/>
      <w:pPr>
        <w:tabs>
          <w:tab w:val="num" w:pos="2160"/>
        </w:tabs>
        <w:ind w:left="2160" w:hanging="360"/>
      </w:pPr>
      <w:rPr>
        <w:rFonts w:ascii="Arial" w:hAnsi="Arial" w:hint="default"/>
      </w:rPr>
    </w:lvl>
    <w:lvl w:ilvl="3" w:tplc="A9BC461E" w:tentative="1">
      <w:start w:val="1"/>
      <w:numFmt w:val="bullet"/>
      <w:lvlText w:val="•"/>
      <w:lvlJc w:val="left"/>
      <w:pPr>
        <w:tabs>
          <w:tab w:val="num" w:pos="2880"/>
        </w:tabs>
        <w:ind w:left="2880" w:hanging="360"/>
      </w:pPr>
      <w:rPr>
        <w:rFonts w:ascii="Arial" w:hAnsi="Arial" w:hint="default"/>
      </w:rPr>
    </w:lvl>
    <w:lvl w:ilvl="4" w:tplc="495A6FE0" w:tentative="1">
      <w:start w:val="1"/>
      <w:numFmt w:val="bullet"/>
      <w:lvlText w:val="•"/>
      <w:lvlJc w:val="left"/>
      <w:pPr>
        <w:tabs>
          <w:tab w:val="num" w:pos="3600"/>
        </w:tabs>
        <w:ind w:left="3600" w:hanging="360"/>
      </w:pPr>
      <w:rPr>
        <w:rFonts w:ascii="Arial" w:hAnsi="Arial" w:hint="default"/>
      </w:rPr>
    </w:lvl>
    <w:lvl w:ilvl="5" w:tplc="75CA3534" w:tentative="1">
      <w:start w:val="1"/>
      <w:numFmt w:val="bullet"/>
      <w:lvlText w:val="•"/>
      <w:lvlJc w:val="left"/>
      <w:pPr>
        <w:tabs>
          <w:tab w:val="num" w:pos="4320"/>
        </w:tabs>
        <w:ind w:left="4320" w:hanging="360"/>
      </w:pPr>
      <w:rPr>
        <w:rFonts w:ascii="Arial" w:hAnsi="Arial" w:hint="default"/>
      </w:rPr>
    </w:lvl>
    <w:lvl w:ilvl="6" w:tplc="60F40BA6" w:tentative="1">
      <w:start w:val="1"/>
      <w:numFmt w:val="bullet"/>
      <w:lvlText w:val="•"/>
      <w:lvlJc w:val="left"/>
      <w:pPr>
        <w:tabs>
          <w:tab w:val="num" w:pos="5040"/>
        </w:tabs>
        <w:ind w:left="5040" w:hanging="360"/>
      </w:pPr>
      <w:rPr>
        <w:rFonts w:ascii="Arial" w:hAnsi="Arial" w:hint="default"/>
      </w:rPr>
    </w:lvl>
    <w:lvl w:ilvl="7" w:tplc="39BA018C" w:tentative="1">
      <w:start w:val="1"/>
      <w:numFmt w:val="bullet"/>
      <w:lvlText w:val="•"/>
      <w:lvlJc w:val="left"/>
      <w:pPr>
        <w:tabs>
          <w:tab w:val="num" w:pos="5760"/>
        </w:tabs>
        <w:ind w:left="5760" w:hanging="360"/>
      </w:pPr>
      <w:rPr>
        <w:rFonts w:ascii="Arial" w:hAnsi="Arial" w:hint="default"/>
      </w:rPr>
    </w:lvl>
    <w:lvl w:ilvl="8" w:tplc="9F4E192E" w:tentative="1">
      <w:start w:val="1"/>
      <w:numFmt w:val="bullet"/>
      <w:lvlText w:val="•"/>
      <w:lvlJc w:val="left"/>
      <w:pPr>
        <w:tabs>
          <w:tab w:val="num" w:pos="6480"/>
        </w:tabs>
        <w:ind w:left="6480" w:hanging="360"/>
      </w:pPr>
      <w:rPr>
        <w:rFonts w:ascii="Arial" w:hAnsi="Arial" w:hint="default"/>
      </w:rPr>
    </w:lvl>
  </w:abstractNum>
  <w:abstractNum w:abstractNumId="3">
    <w:nsid w:val="361A33B2"/>
    <w:multiLevelType w:val="hybridMultilevel"/>
    <w:tmpl w:val="058C3EE0"/>
    <w:lvl w:ilvl="0" w:tplc="9C54EBF4">
      <w:start w:val="1"/>
      <w:numFmt w:val="bullet"/>
      <w:lvlText w:val="•"/>
      <w:lvlJc w:val="left"/>
      <w:pPr>
        <w:tabs>
          <w:tab w:val="num" w:pos="720"/>
        </w:tabs>
        <w:ind w:left="720" w:hanging="360"/>
      </w:pPr>
      <w:rPr>
        <w:rFonts w:ascii="Times New Roman" w:hAnsi="Times New Roman" w:hint="default"/>
      </w:rPr>
    </w:lvl>
    <w:lvl w:ilvl="1" w:tplc="99C46486" w:tentative="1">
      <w:start w:val="1"/>
      <w:numFmt w:val="bullet"/>
      <w:lvlText w:val="•"/>
      <w:lvlJc w:val="left"/>
      <w:pPr>
        <w:tabs>
          <w:tab w:val="num" w:pos="1440"/>
        </w:tabs>
        <w:ind w:left="1440" w:hanging="360"/>
      </w:pPr>
      <w:rPr>
        <w:rFonts w:ascii="Times New Roman" w:hAnsi="Times New Roman" w:hint="default"/>
      </w:rPr>
    </w:lvl>
    <w:lvl w:ilvl="2" w:tplc="0248E12E" w:tentative="1">
      <w:start w:val="1"/>
      <w:numFmt w:val="bullet"/>
      <w:lvlText w:val="•"/>
      <w:lvlJc w:val="left"/>
      <w:pPr>
        <w:tabs>
          <w:tab w:val="num" w:pos="2160"/>
        </w:tabs>
        <w:ind w:left="2160" w:hanging="360"/>
      </w:pPr>
      <w:rPr>
        <w:rFonts w:ascii="Times New Roman" w:hAnsi="Times New Roman" w:hint="default"/>
      </w:rPr>
    </w:lvl>
    <w:lvl w:ilvl="3" w:tplc="3E4C3E4C" w:tentative="1">
      <w:start w:val="1"/>
      <w:numFmt w:val="bullet"/>
      <w:lvlText w:val="•"/>
      <w:lvlJc w:val="left"/>
      <w:pPr>
        <w:tabs>
          <w:tab w:val="num" w:pos="2880"/>
        </w:tabs>
        <w:ind w:left="2880" w:hanging="360"/>
      </w:pPr>
      <w:rPr>
        <w:rFonts w:ascii="Times New Roman" w:hAnsi="Times New Roman" w:hint="default"/>
      </w:rPr>
    </w:lvl>
    <w:lvl w:ilvl="4" w:tplc="6B8680E8" w:tentative="1">
      <w:start w:val="1"/>
      <w:numFmt w:val="bullet"/>
      <w:lvlText w:val="•"/>
      <w:lvlJc w:val="left"/>
      <w:pPr>
        <w:tabs>
          <w:tab w:val="num" w:pos="3600"/>
        </w:tabs>
        <w:ind w:left="3600" w:hanging="360"/>
      </w:pPr>
      <w:rPr>
        <w:rFonts w:ascii="Times New Roman" w:hAnsi="Times New Roman" w:hint="default"/>
      </w:rPr>
    </w:lvl>
    <w:lvl w:ilvl="5" w:tplc="B1907CD0" w:tentative="1">
      <w:start w:val="1"/>
      <w:numFmt w:val="bullet"/>
      <w:lvlText w:val="•"/>
      <w:lvlJc w:val="left"/>
      <w:pPr>
        <w:tabs>
          <w:tab w:val="num" w:pos="4320"/>
        </w:tabs>
        <w:ind w:left="4320" w:hanging="360"/>
      </w:pPr>
      <w:rPr>
        <w:rFonts w:ascii="Times New Roman" w:hAnsi="Times New Roman" w:hint="default"/>
      </w:rPr>
    </w:lvl>
    <w:lvl w:ilvl="6" w:tplc="942A962E" w:tentative="1">
      <w:start w:val="1"/>
      <w:numFmt w:val="bullet"/>
      <w:lvlText w:val="•"/>
      <w:lvlJc w:val="left"/>
      <w:pPr>
        <w:tabs>
          <w:tab w:val="num" w:pos="5040"/>
        </w:tabs>
        <w:ind w:left="5040" w:hanging="360"/>
      </w:pPr>
      <w:rPr>
        <w:rFonts w:ascii="Times New Roman" w:hAnsi="Times New Roman" w:hint="default"/>
      </w:rPr>
    </w:lvl>
    <w:lvl w:ilvl="7" w:tplc="CFA47FB2" w:tentative="1">
      <w:start w:val="1"/>
      <w:numFmt w:val="bullet"/>
      <w:lvlText w:val="•"/>
      <w:lvlJc w:val="left"/>
      <w:pPr>
        <w:tabs>
          <w:tab w:val="num" w:pos="5760"/>
        </w:tabs>
        <w:ind w:left="5760" w:hanging="360"/>
      </w:pPr>
      <w:rPr>
        <w:rFonts w:ascii="Times New Roman" w:hAnsi="Times New Roman" w:hint="default"/>
      </w:rPr>
    </w:lvl>
    <w:lvl w:ilvl="8" w:tplc="52E6991E" w:tentative="1">
      <w:start w:val="1"/>
      <w:numFmt w:val="bullet"/>
      <w:lvlText w:val="•"/>
      <w:lvlJc w:val="left"/>
      <w:pPr>
        <w:tabs>
          <w:tab w:val="num" w:pos="6480"/>
        </w:tabs>
        <w:ind w:left="6480" w:hanging="360"/>
      </w:pPr>
      <w:rPr>
        <w:rFonts w:ascii="Times New Roman" w:hAnsi="Times New Roman" w:hint="default"/>
      </w:rPr>
    </w:lvl>
  </w:abstractNum>
  <w:abstractNum w:abstractNumId="4">
    <w:nsid w:val="3F433223"/>
    <w:multiLevelType w:val="hybridMultilevel"/>
    <w:tmpl w:val="51F20204"/>
    <w:lvl w:ilvl="0" w:tplc="95101824">
      <w:start w:val="1"/>
      <w:numFmt w:val="bullet"/>
      <w:lvlText w:val="•"/>
      <w:lvlJc w:val="left"/>
      <w:pPr>
        <w:tabs>
          <w:tab w:val="num" w:pos="720"/>
        </w:tabs>
        <w:ind w:left="720" w:hanging="360"/>
      </w:pPr>
      <w:rPr>
        <w:rFonts w:ascii="Arial" w:hAnsi="Arial" w:hint="default"/>
      </w:rPr>
    </w:lvl>
    <w:lvl w:ilvl="1" w:tplc="6030712C" w:tentative="1">
      <w:start w:val="1"/>
      <w:numFmt w:val="bullet"/>
      <w:lvlText w:val="•"/>
      <w:lvlJc w:val="left"/>
      <w:pPr>
        <w:tabs>
          <w:tab w:val="num" w:pos="1440"/>
        </w:tabs>
        <w:ind w:left="1440" w:hanging="360"/>
      </w:pPr>
      <w:rPr>
        <w:rFonts w:ascii="Arial" w:hAnsi="Arial" w:hint="default"/>
      </w:rPr>
    </w:lvl>
    <w:lvl w:ilvl="2" w:tplc="02E8E552" w:tentative="1">
      <w:start w:val="1"/>
      <w:numFmt w:val="bullet"/>
      <w:lvlText w:val="•"/>
      <w:lvlJc w:val="left"/>
      <w:pPr>
        <w:tabs>
          <w:tab w:val="num" w:pos="2160"/>
        </w:tabs>
        <w:ind w:left="2160" w:hanging="360"/>
      </w:pPr>
      <w:rPr>
        <w:rFonts w:ascii="Arial" w:hAnsi="Arial" w:hint="default"/>
      </w:rPr>
    </w:lvl>
    <w:lvl w:ilvl="3" w:tplc="231A1846" w:tentative="1">
      <w:start w:val="1"/>
      <w:numFmt w:val="bullet"/>
      <w:lvlText w:val="•"/>
      <w:lvlJc w:val="left"/>
      <w:pPr>
        <w:tabs>
          <w:tab w:val="num" w:pos="2880"/>
        </w:tabs>
        <w:ind w:left="2880" w:hanging="360"/>
      </w:pPr>
      <w:rPr>
        <w:rFonts w:ascii="Arial" w:hAnsi="Arial" w:hint="default"/>
      </w:rPr>
    </w:lvl>
    <w:lvl w:ilvl="4" w:tplc="AFB687BA" w:tentative="1">
      <w:start w:val="1"/>
      <w:numFmt w:val="bullet"/>
      <w:lvlText w:val="•"/>
      <w:lvlJc w:val="left"/>
      <w:pPr>
        <w:tabs>
          <w:tab w:val="num" w:pos="3600"/>
        </w:tabs>
        <w:ind w:left="3600" w:hanging="360"/>
      </w:pPr>
      <w:rPr>
        <w:rFonts w:ascii="Arial" w:hAnsi="Arial" w:hint="default"/>
      </w:rPr>
    </w:lvl>
    <w:lvl w:ilvl="5" w:tplc="5B6C9F8E" w:tentative="1">
      <w:start w:val="1"/>
      <w:numFmt w:val="bullet"/>
      <w:lvlText w:val="•"/>
      <w:lvlJc w:val="left"/>
      <w:pPr>
        <w:tabs>
          <w:tab w:val="num" w:pos="4320"/>
        </w:tabs>
        <w:ind w:left="4320" w:hanging="360"/>
      </w:pPr>
      <w:rPr>
        <w:rFonts w:ascii="Arial" w:hAnsi="Arial" w:hint="default"/>
      </w:rPr>
    </w:lvl>
    <w:lvl w:ilvl="6" w:tplc="B61E340C" w:tentative="1">
      <w:start w:val="1"/>
      <w:numFmt w:val="bullet"/>
      <w:lvlText w:val="•"/>
      <w:lvlJc w:val="left"/>
      <w:pPr>
        <w:tabs>
          <w:tab w:val="num" w:pos="5040"/>
        </w:tabs>
        <w:ind w:left="5040" w:hanging="360"/>
      </w:pPr>
      <w:rPr>
        <w:rFonts w:ascii="Arial" w:hAnsi="Arial" w:hint="default"/>
      </w:rPr>
    </w:lvl>
    <w:lvl w:ilvl="7" w:tplc="3C502E8E" w:tentative="1">
      <w:start w:val="1"/>
      <w:numFmt w:val="bullet"/>
      <w:lvlText w:val="•"/>
      <w:lvlJc w:val="left"/>
      <w:pPr>
        <w:tabs>
          <w:tab w:val="num" w:pos="5760"/>
        </w:tabs>
        <w:ind w:left="5760" w:hanging="360"/>
      </w:pPr>
      <w:rPr>
        <w:rFonts w:ascii="Arial" w:hAnsi="Arial" w:hint="default"/>
      </w:rPr>
    </w:lvl>
    <w:lvl w:ilvl="8" w:tplc="56EACCAA" w:tentative="1">
      <w:start w:val="1"/>
      <w:numFmt w:val="bullet"/>
      <w:lvlText w:val="•"/>
      <w:lvlJc w:val="left"/>
      <w:pPr>
        <w:tabs>
          <w:tab w:val="num" w:pos="6480"/>
        </w:tabs>
        <w:ind w:left="6480" w:hanging="360"/>
      </w:pPr>
      <w:rPr>
        <w:rFonts w:ascii="Arial" w:hAnsi="Arial" w:hint="default"/>
      </w:rPr>
    </w:lvl>
  </w:abstractNum>
  <w:abstractNum w:abstractNumId="5">
    <w:nsid w:val="40AC59B3"/>
    <w:multiLevelType w:val="hybridMultilevel"/>
    <w:tmpl w:val="01301012"/>
    <w:lvl w:ilvl="0" w:tplc="BD96992C">
      <w:start w:val="1"/>
      <w:numFmt w:val="bullet"/>
      <w:lvlText w:val="•"/>
      <w:lvlJc w:val="left"/>
      <w:pPr>
        <w:tabs>
          <w:tab w:val="num" w:pos="720"/>
        </w:tabs>
        <w:ind w:left="720" w:hanging="360"/>
      </w:pPr>
      <w:rPr>
        <w:rFonts w:ascii="Times New Roman" w:hAnsi="Times New Roman" w:hint="default"/>
      </w:rPr>
    </w:lvl>
    <w:lvl w:ilvl="1" w:tplc="D9CCF1FC" w:tentative="1">
      <w:start w:val="1"/>
      <w:numFmt w:val="bullet"/>
      <w:lvlText w:val="•"/>
      <w:lvlJc w:val="left"/>
      <w:pPr>
        <w:tabs>
          <w:tab w:val="num" w:pos="1440"/>
        </w:tabs>
        <w:ind w:left="1440" w:hanging="360"/>
      </w:pPr>
      <w:rPr>
        <w:rFonts w:ascii="Times New Roman" w:hAnsi="Times New Roman" w:hint="default"/>
      </w:rPr>
    </w:lvl>
    <w:lvl w:ilvl="2" w:tplc="ECD2F3AA" w:tentative="1">
      <w:start w:val="1"/>
      <w:numFmt w:val="bullet"/>
      <w:lvlText w:val="•"/>
      <w:lvlJc w:val="left"/>
      <w:pPr>
        <w:tabs>
          <w:tab w:val="num" w:pos="2160"/>
        </w:tabs>
        <w:ind w:left="2160" w:hanging="360"/>
      </w:pPr>
      <w:rPr>
        <w:rFonts w:ascii="Times New Roman" w:hAnsi="Times New Roman" w:hint="default"/>
      </w:rPr>
    </w:lvl>
    <w:lvl w:ilvl="3" w:tplc="79E85EBA" w:tentative="1">
      <w:start w:val="1"/>
      <w:numFmt w:val="bullet"/>
      <w:lvlText w:val="•"/>
      <w:lvlJc w:val="left"/>
      <w:pPr>
        <w:tabs>
          <w:tab w:val="num" w:pos="2880"/>
        </w:tabs>
        <w:ind w:left="2880" w:hanging="360"/>
      </w:pPr>
      <w:rPr>
        <w:rFonts w:ascii="Times New Roman" w:hAnsi="Times New Roman" w:hint="default"/>
      </w:rPr>
    </w:lvl>
    <w:lvl w:ilvl="4" w:tplc="8960BC4C" w:tentative="1">
      <w:start w:val="1"/>
      <w:numFmt w:val="bullet"/>
      <w:lvlText w:val="•"/>
      <w:lvlJc w:val="left"/>
      <w:pPr>
        <w:tabs>
          <w:tab w:val="num" w:pos="3600"/>
        </w:tabs>
        <w:ind w:left="3600" w:hanging="360"/>
      </w:pPr>
      <w:rPr>
        <w:rFonts w:ascii="Times New Roman" w:hAnsi="Times New Roman" w:hint="default"/>
      </w:rPr>
    </w:lvl>
    <w:lvl w:ilvl="5" w:tplc="61BA964C" w:tentative="1">
      <w:start w:val="1"/>
      <w:numFmt w:val="bullet"/>
      <w:lvlText w:val="•"/>
      <w:lvlJc w:val="left"/>
      <w:pPr>
        <w:tabs>
          <w:tab w:val="num" w:pos="4320"/>
        </w:tabs>
        <w:ind w:left="4320" w:hanging="360"/>
      </w:pPr>
      <w:rPr>
        <w:rFonts w:ascii="Times New Roman" w:hAnsi="Times New Roman" w:hint="default"/>
      </w:rPr>
    </w:lvl>
    <w:lvl w:ilvl="6" w:tplc="78E68F62" w:tentative="1">
      <w:start w:val="1"/>
      <w:numFmt w:val="bullet"/>
      <w:lvlText w:val="•"/>
      <w:lvlJc w:val="left"/>
      <w:pPr>
        <w:tabs>
          <w:tab w:val="num" w:pos="5040"/>
        </w:tabs>
        <w:ind w:left="5040" w:hanging="360"/>
      </w:pPr>
      <w:rPr>
        <w:rFonts w:ascii="Times New Roman" w:hAnsi="Times New Roman" w:hint="default"/>
      </w:rPr>
    </w:lvl>
    <w:lvl w:ilvl="7" w:tplc="21669014" w:tentative="1">
      <w:start w:val="1"/>
      <w:numFmt w:val="bullet"/>
      <w:lvlText w:val="•"/>
      <w:lvlJc w:val="left"/>
      <w:pPr>
        <w:tabs>
          <w:tab w:val="num" w:pos="5760"/>
        </w:tabs>
        <w:ind w:left="5760" w:hanging="360"/>
      </w:pPr>
      <w:rPr>
        <w:rFonts w:ascii="Times New Roman" w:hAnsi="Times New Roman" w:hint="default"/>
      </w:rPr>
    </w:lvl>
    <w:lvl w:ilvl="8" w:tplc="CAA8131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1E271C"/>
    <w:multiLevelType w:val="hybridMultilevel"/>
    <w:tmpl w:val="1C72926C"/>
    <w:lvl w:ilvl="0" w:tplc="C1F20476">
      <w:start w:val="1"/>
      <w:numFmt w:val="bullet"/>
      <w:lvlText w:val="•"/>
      <w:lvlJc w:val="left"/>
      <w:pPr>
        <w:tabs>
          <w:tab w:val="num" w:pos="720"/>
        </w:tabs>
        <w:ind w:left="720" w:hanging="360"/>
      </w:pPr>
      <w:rPr>
        <w:rFonts w:ascii="Arial" w:hAnsi="Arial" w:hint="default"/>
      </w:rPr>
    </w:lvl>
    <w:lvl w:ilvl="1" w:tplc="60BEC652" w:tentative="1">
      <w:start w:val="1"/>
      <w:numFmt w:val="bullet"/>
      <w:lvlText w:val="•"/>
      <w:lvlJc w:val="left"/>
      <w:pPr>
        <w:tabs>
          <w:tab w:val="num" w:pos="1440"/>
        </w:tabs>
        <w:ind w:left="1440" w:hanging="360"/>
      </w:pPr>
      <w:rPr>
        <w:rFonts w:ascii="Arial" w:hAnsi="Arial" w:hint="default"/>
      </w:rPr>
    </w:lvl>
    <w:lvl w:ilvl="2" w:tplc="D7D0FC3C" w:tentative="1">
      <w:start w:val="1"/>
      <w:numFmt w:val="bullet"/>
      <w:lvlText w:val="•"/>
      <w:lvlJc w:val="left"/>
      <w:pPr>
        <w:tabs>
          <w:tab w:val="num" w:pos="2160"/>
        </w:tabs>
        <w:ind w:left="2160" w:hanging="360"/>
      </w:pPr>
      <w:rPr>
        <w:rFonts w:ascii="Arial" w:hAnsi="Arial" w:hint="default"/>
      </w:rPr>
    </w:lvl>
    <w:lvl w:ilvl="3" w:tplc="2F0665C8" w:tentative="1">
      <w:start w:val="1"/>
      <w:numFmt w:val="bullet"/>
      <w:lvlText w:val="•"/>
      <w:lvlJc w:val="left"/>
      <w:pPr>
        <w:tabs>
          <w:tab w:val="num" w:pos="2880"/>
        </w:tabs>
        <w:ind w:left="2880" w:hanging="360"/>
      </w:pPr>
      <w:rPr>
        <w:rFonts w:ascii="Arial" w:hAnsi="Arial" w:hint="default"/>
      </w:rPr>
    </w:lvl>
    <w:lvl w:ilvl="4" w:tplc="45C4E1BC" w:tentative="1">
      <w:start w:val="1"/>
      <w:numFmt w:val="bullet"/>
      <w:lvlText w:val="•"/>
      <w:lvlJc w:val="left"/>
      <w:pPr>
        <w:tabs>
          <w:tab w:val="num" w:pos="3600"/>
        </w:tabs>
        <w:ind w:left="3600" w:hanging="360"/>
      </w:pPr>
      <w:rPr>
        <w:rFonts w:ascii="Arial" w:hAnsi="Arial" w:hint="default"/>
      </w:rPr>
    </w:lvl>
    <w:lvl w:ilvl="5" w:tplc="989C1AB4" w:tentative="1">
      <w:start w:val="1"/>
      <w:numFmt w:val="bullet"/>
      <w:lvlText w:val="•"/>
      <w:lvlJc w:val="left"/>
      <w:pPr>
        <w:tabs>
          <w:tab w:val="num" w:pos="4320"/>
        </w:tabs>
        <w:ind w:left="4320" w:hanging="360"/>
      </w:pPr>
      <w:rPr>
        <w:rFonts w:ascii="Arial" w:hAnsi="Arial" w:hint="default"/>
      </w:rPr>
    </w:lvl>
    <w:lvl w:ilvl="6" w:tplc="C4F6B04A" w:tentative="1">
      <w:start w:val="1"/>
      <w:numFmt w:val="bullet"/>
      <w:lvlText w:val="•"/>
      <w:lvlJc w:val="left"/>
      <w:pPr>
        <w:tabs>
          <w:tab w:val="num" w:pos="5040"/>
        </w:tabs>
        <w:ind w:left="5040" w:hanging="360"/>
      </w:pPr>
      <w:rPr>
        <w:rFonts w:ascii="Arial" w:hAnsi="Arial" w:hint="default"/>
      </w:rPr>
    </w:lvl>
    <w:lvl w:ilvl="7" w:tplc="A566B032" w:tentative="1">
      <w:start w:val="1"/>
      <w:numFmt w:val="bullet"/>
      <w:lvlText w:val="•"/>
      <w:lvlJc w:val="left"/>
      <w:pPr>
        <w:tabs>
          <w:tab w:val="num" w:pos="5760"/>
        </w:tabs>
        <w:ind w:left="5760" w:hanging="360"/>
      </w:pPr>
      <w:rPr>
        <w:rFonts w:ascii="Arial" w:hAnsi="Arial" w:hint="default"/>
      </w:rPr>
    </w:lvl>
    <w:lvl w:ilvl="8" w:tplc="FA2AD588" w:tentative="1">
      <w:start w:val="1"/>
      <w:numFmt w:val="bullet"/>
      <w:lvlText w:val="•"/>
      <w:lvlJc w:val="left"/>
      <w:pPr>
        <w:tabs>
          <w:tab w:val="num" w:pos="6480"/>
        </w:tabs>
        <w:ind w:left="6480" w:hanging="360"/>
      </w:pPr>
      <w:rPr>
        <w:rFonts w:ascii="Arial" w:hAnsi="Arial" w:hint="default"/>
      </w:rPr>
    </w:lvl>
  </w:abstractNum>
  <w:abstractNum w:abstractNumId="7">
    <w:nsid w:val="570649F7"/>
    <w:multiLevelType w:val="hybridMultilevel"/>
    <w:tmpl w:val="9EEE9896"/>
    <w:lvl w:ilvl="0" w:tplc="58C03FCC">
      <w:start w:val="1"/>
      <w:numFmt w:val="bullet"/>
      <w:lvlText w:val="•"/>
      <w:lvlJc w:val="left"/>
      <w:pPr>
        <w:tabs>
          <w:tab w:val="num" w:pos="720"/>
        </w:tabs>
        <w:ind w:left="720" w:hanging="360"/>
      </w:pPr>
      <w:rPr>
        <w:rFonts w:ascii="Arial" w:hAnsi="Arial" w:hint="default"/>
      </w:rPr>
    </w:lvl>
    <w:lvl w:ilvl="1" w:tplc="E5F0E5C8" w:tentative="1">
      <w:start w:val="1"/>
      <w:numFmt w:val="bullet"/>
      <w:lvlText w:val="•"/>
      <w:lvlJc w:val="left"/>
      <w:pPr>
        <w:tabs>
          <w:tab w:val="num" w:pos="1440"/>
        </w:tabs>
        <w:ind w:left="1440" w:hanging="360"/>
      </w:pPr>
      <w:rPr>
        <w:rFonts w:ascii="Arial" w:hAnsi="Arial" w:hint="default"/>
      </w:rPr>
    </w:lvl>
    <w:lvl w:ilvl="2" w:tplc="C0447D7E" w:tentative="1">
      <w:start w:val="1"/>
      <w:numFmt w:val="bullet"/>
      <w:lvlText w:val="•"/>
      <w:lvlJc w:val="left"/>
      <w:pPr>
        <w:tabs>
          <w:tab w:val="num" w:pos="2160"/>
        </w:tabs>
        <w:ind w:left="2160" w:hanging="360"/>
      </w:pPr>
      <w:rPr>
        <w:rFonts w:ascii="Arial" w:hAnsi="Arial" w:hint="default"/>
      </w:rPr>
    </w:lvl>
    <w:lvl w:ilvl="3" w:tplc="DC622AB6" w:tentative="1">
      <w:start w:val="1"/>
      <w:numFmt w:val="bullet"/>
      <w:lvlText w:val="•"/>
      <w:lvlJc w:val="left"/>
      <w:pPr>
        <w:tabs>
          <w:tab w:val="num" w:pos="2880"/>
        </w:tabs>
        <w:ind w:left="2880" w:hanging="360"/>
      </w:pPr>
      <w:rPr>
        <w:rFonts w:ascii="Arial" w:hAnsi="Arial" w:hint="default"/>
      </w:rPr>
    </w:lvl>
    <w:lvl w:ilvl="4" w:tplc="03729F36" w:tentative="1">
      <w:start w:val="1"/>
      <w:numFmt w:val="bullet"/>
      <w:lvlText w:val="•"/>
      <w:lvlJc w:val="left"/>
      <w:pPr>
        <w:tabs>
          <w:tab w:val="num" w:pos="3600"/>
        </w:tabs>
        <w:ind w:left="3600" w:hanging="360"/>
      </w:pPr>
      <w:rPr>
        <w:rFonts w:ascii="Arial" w:hAnsi="Arial" w:hint="default"/>
      </w:rPr>
    </w:lvl>
    <w:lvl w:ilvl="5" w:tplc="46A498E4" w:tentative="1">
      <w:start w:val="1"/>
      <w:numFmt w:val="bullet"/>
      <w:lvlText w:val="•"/>
      <w:lvlJc w:val="left"/>
      <w:pPr>
        <w:tabs>
          <w:tab w:val="num" w:pos="4320"/>
        </w:tabs>
        <w:ind w:left="4320" w:hanging="360"/>
      </w:pPr>
      <w:rPr>
        <w:rFonts w:ascii="Arial" w:hAnsi="Arial" w:hint="default"/>
      </w:rPr>
    </w:lvl>
    <w:lvl w:ilvl="6" w:tplc="E18401A6" w:tentative="1">
      <w:start w:val="1"/>
      <w:numFmt w:val="bullet"/>
      <w:lvlText w:val="•"/>
      <w:lvlJc w:val="left"/>
      <w:pPr>
        <w:tabs>
          <w:tab w:val="num" w:pos="5040"/>
        </w:tabs>
        <w:ind w:left="5040" w:hanging="360"/>
      </w:pPr>
      <w:rPr>
        <w:rFonts w:ascii="Arial" w:hAnsi="Arial" w:hint="default"/>
      </w:rPr>
    </w:lvl>
    <w:lvl w:ilvl="7" w:tplc="BA8ACFEE" w:tentative="1">
      <w:start w:val="1"/>
      <w:numFmt w:val="bullet"/>
      <w:lvlText w:val="•"/>
      <w:lvlJc w:val="left"/>
      <w:pPr>
        <w:tabs>
          <w:tab w:val="num" w:pos="5760"/>
        </w:tabs>
        <w:ind w:left="5760" w:hanging="360"/>
      </w:pPr>
      <w:rPr>
        <w:rFonts w:ascii="Arial" w:hAnsi="Arial" w:hint="default"/>
      </w:rPr>
    </w:lvl>
    <w:lvl w:ilvl="8" w:tplc="6C6018AE" w:tentative="1">
      <w:start w:val="1"/>
      <w:numFmt w:val="bullet"/>
      <w:lvlText w:val="•"/>
      <w:lvlJc w:val="left"/>
      <w:pPr>
        <w:tabs>
          <w:tab w:val="num" w:pos="6480"/>
        </w:tabs>
        <w:ind w:left="6480" w:hanging="360"/>
      </w:pPr>
      <w:rPr>
        <w:rFonts w:ascii="Arial" w:hAnsi="Arial" w:hint="default"/>
      </w:rPr>
    </w:lvl>
  </w:abstractNum>
  <w:abstractNum w:abstractNumId="8">
    <w:nsid w:val="68BD5BA4"/>
    <w:multiLevelType w:val="hybridMultilevel"/>
    <w:tmpl w:val="C108C96A"/>
    <w:lvl w:ilvl="0" w:tplc="728E2628">
      <w:start w:val="1"/>
      <w:numFmt w:val="bullet"/>
      <w:lvlText w:val="•"/>
      <w:lvlJc w:val="left"/>
      <w:pPr>
        <w:tabs>
          <w:tab w:val="num" w:pos="720"/>
        </w:tabs>
        <w:ind w:left="720" w:hanging="360"/>
      </w:pPr>
      <w:rPr>
        <w:rFonts w:ascii="Arial" w:hAnsi="Arial" w:hint="default"/>
      </w:rPr>
    </w:lvl>
    <w:lvl w:ilvl="1" w:tplc="55E8FC70" w:tentative="1">
      <w:start w:val="1"/>
      <w:numFmt w:val="bullet"/>
      <w:lvlText w:val="•"/>
      <w:lvlJc w:val="left"/>
      <w:pPr>
        <w:tabs>
          <w:tab w:val="num" w:pos="1440"/>
        </w:tabs>
        <w:ind w:left="1440" w:hanging="360"/>
      </w:pPr>
      <w:rPr>
        <w:rFonts w:ascii="Arial" w:hAnsi="Arial" w:hint="default"/>
      </w:rPr>
    </w:lvl>
    <w:lvl w:ilvl="2" w:tplc="197E3D7C" w:tentative="1">
      <w:start w:val="1"/>
      <w:numFmt w:val="bullet"/>
      <w:lvlText w:val="•"/>
      <w:lvlJc w:val="left"/>
      <w:pPr>
        <w:tabs>
          <w:tab w:val="num" w:pos="2160"/>
        </w:tabs>
        <w:ind w:left="2160" w:hanging="360"/>
      </w:pPr>
      <w:rPr>
        <w:rFonts w:ascii="Arial" w:hAnsi="Arial" w:hint="default"/>
      </w:rPr>
    </w:lvl>
    <w:lvl w:ilvl="3" w:tplc="0DC0F3D2" w:tentative="1">
      <w:start w:val="1"/>
      <w:numFmt w:val="bullet"/>
      <w:lvlText w:val="•"/>
      <w:lvlJc w:val="left"/>
      <w:pPr>
        <w:tabs>
          <w:tab w:val="num" w:pos="2880"/>
        </w:tabs>
        <w:ind w:left="2880" w:hanging="360"/>
      </w:pPr>
      <w:rPr>
        <w:rFonts w:ascii="Arial" w:hAnsi="Arial" w:hint="default"/>
      </w:rPr>
    </w:lvl>
    <w:lvl w:ilvl="4" w:tplc="40EE3E94" w:tentative="1">
      <w:start w:val="1"/>
      <w:numFmt w:val="bullet"/>
      <w:lvlText w:val="•"/>
      <w:lvlJc w:val="left"/>
      <w:pPr>
        <w:tabs>
          <w:tab w:val="num" w:pos="3600"/>
        </w:tabs>
        <w:ind w:left="3600" w:hanging="360"/>
      </w:pPr>
      <w:rPr>
        <w:rFonts w:ascii="Arial" w:hAnsi="Arial" w:hint="default"/>
      </w:rPr>
    </w:lvl>
    <w:lvl w:ilvl="5" w:tplc="2FFAE72C" w:tentative="1">
      <w:start w:val="1"/>
      <w:numFmt w:val="bullet"/>
      <w:lvlText w:val="•"/>
      <w:lvlJc w:val="left"/>
      <w:pPr>
        <w:tabs>
          <w:tab w:val="num" w:pos="4320"/>
        </w:tabs>
        <w:ind w:left="4320" w:hanging="360"/>
      </w:pPr>
      <w:rPr>
        <w:rFonts w:ascii="Arial" w:hAnsi="Arial" w:hint="default"/>
      </w:rPr>
    </w:lvl>
    <w:lvl w:ilvl="6" w:tplc="078E5158" w:tentative="1">
      <w:start w:val="1"/>
      <w:numFmt w:val="bullet"/>
      <w:lvlText w:val="•"/>
      <w:lvlJc w:val="left"/>
      <w:pPr>
        <w:tabs>
          <w:tab w:val="num" w:pos="5040"/>
        </w:tabs>
        <w:ind w:left="5040" w:hanging="360"/>
      </w:pPr>
      <w:rPr>
        <w:rFonts w:ascii="Arial" w:hAnsi="Arial" w:hint="default"/>
      </w:rPr>
    </w:lvl>
    <w:lvl w:ilvl="7" w:tplc="2F9E4518" w:tentative="1">
      <w:start w:val="1"/>
      <w:numFmt w:val="bullet"/>
      <w:lvlText w:val="•"/>
      <w:lvlJc w:val="left"/>
      <w:pPr>
        <w:tabs>
          <w:tab w:val="num" w:pos="5760"/>
        </w:tabs>
        <w:ind w:left="5760" w:hanging="360"/>
      </w:pPr>
      <w:rPr>
        <w:rFonts w:ascii="Arial" w:hAnsi="Arial" w:hint="default"/>
      </w:rPr>
    </w:lvl>
    <w:lvl w:ilvl="8" w:tplc="0C44CA7C" w:tentative="1">
      <w:start w:val="1"/>
      <w:numFmt w:val="bullet"/>
      <w:lvlText w:val="•"/>
      <w:lvlJc w:val="left"/>
      <w:pPr>
        <w:tabs>
          <w:tab w:val="num" w:pos="6480"/>
        </w:tabs>
        <w:ind w:left="6480" w:hanging="360"/>
      </w:pPr>
      <w:rPr>
        <w:rFonts w:ascii="Arial" w:hAnsi="Arial" w:hint="default"/>
      </w:rPr>
    </w:lvl>
  </w:abstractNum>
  <w:abstractNum w:abstractNumId="9">
    <w:nsid w:val="74CE5A95"/>
    <w:multiLevelType w:val="hybridMultilevel"/>
    <w:tmpl w:val="9E2A49C2"/>
    <w:lvl w:ilvl="0" w:tplc="18A252C0">
      <w:start w:val="1"/>
      <w:numFmt w:val="bullet"/>
      <w:lvlText w:val="•"/>
      <w:lvlJc w:val="left"/>
      <w:pPr>
        <w:tabs>
          <w:tab w:val="num" w:pos="720"/>
        </w:tabs>
        <w:ind w:left="720" w:hanging="360"/>
      </w:pPr>
      <w:rPr>
        <w:rFonts w:ascii="Arial" w:hAnsi="Arial" w:hint="default"/>
      </w:rPr>
    </w:lvl>
    <w:lvl w:ilvl="1" w:tplc="03A64C36" w:tentative="1">
      <w:start w:val="1"/>
      <w:numFmt w:val="bullet"/>
      <w:lvlText w:val="•"/>
      <w:lvlJc w:val="left"/>
      <w:pPr>
        <w:tabs>
          <w:tab w:val="num" w:pos="1440"/>
        </w:tabs>
        <w:ind w:left="1440" w:hanging="360"/>
      </w:pPr>
      <w:rPr>
        <w:rFonts w:ascii="Arial" w:hAnsi="Arial" w:hint="default"/>
      </w:rPr>
    </w:lvl>
    <w:lvl w:ilvl="2" w:tplc="13AC2C0C" w:tentative="1">
      <w:start w:val="1"/>
      <w:numFmt w:val="bullet"/>
      <w:lvlText w:val="•"/>
      <w:lvlJc w:val="left"/>
      <w:pPr>
        <w:tabs>
          <w:tab w:val="num" w:pos="2160"/>
        </w:tabs>
        <w:ind w:left="2160" w:hanging="360"/>
      </w:pPr>
      <w:rPr>
        <w:rFonts w:ascii="Arial" w:hAnsi="Arial" w:hint="default"/>
      </w:rPr>
    </w:lvl>
    <w:lvl w:ilvl="3" w:tplc="231E8D1C" w:tentative="1">
      <w:start w:val="1"/>
      <w:numFmt w:val="bullet"/>
      <w:lvlText w:val="•"/>
      <w:lvlJc w:val="left"/>
      <w:pPr>
        <w:tabs>
          <w:tab w:val="num" w:pos="2880"/>
        </w:tabs>
        <w:ind w:left="2880" w:hanging="360"/>
      </w:pPr>
      <w:rPr>
        <w:rFonts w:ascii="Arial" w:hAnsi="Arial" w:hint="default"/>
      </w:rPr>
    </w:lvl>
    <w:lvl w:ilvl="4" w:tplc="0A9A1082" w:tentative="1">
      <w:start w:val="1"/>
      <w:numFmt w:val="bullet"/>
      <w:lvlText w:val="•"/>
      <w:lvlJc w:val="left"/>
      <w:pPr>
        <w:tabs>
          <w:tab w:val="num" w:pos="3600"/>
        </w:tabs>
        <w:ind w:left="3600" w:hanging="360"/>
      </w:pPr>
      <w:rPr>
        <w:rFonts w:ascii="Arial" w:hAnsi="Arial" w:hint="default"/>
      </w:rPr>
    </w:lvl>
    <w:lvl w:ilvl="5" w:tplc="AB6CE010" w:tentative="1">
      <w:start w:val="1"/>
      <w:numFmt w:val="bullet"/>
      <w:lvlText w:val="•"/>
      <w:lvlJc w:val="left"/>
      <w:pPr>
        <w:tabs>
          <w:tab w:val="num" w:pos="4320"/>
        </w:tabs>
        <w:ind w:left="4320" w:hanging="360"/>
      </w:pPr>
      <w:rPr>
        <w:rFonts w:ascii="Arial" w:hAnsi="Arial" w:hint="default"/>
      </w:rPr>
    </w:lvl>
    <w:lvl w:ilvl="6" w:tplc="5CB29D5E" w:tentative="1">
      <w:start w:val="1"/>
      <w:numFmt w:val="bullet"/>
      <w:lvlText w:val="•"/>
      <w:lvlJc w:val="left"/>
      <w:pPr>
        <w:tabs>
          <w:tab w:val="num" w:pos="5040"/>
        </w:tabs>
        <w:ind w:left="5040" w:hanging="360"/>
      </w:pPr>
      <w:rPr>
        <w:rFonts w:ascii="Arial" w:hAnsi="Arial" w:hint="default"/>
      </w:rPr>
    </w:lvl>
    <w:lvl w:ilvl="7" w:tplc="BC048036" w:tentative="1">
      <w:start w:val="1"/>
      <w:numFmt w:val="bullet"/>
      <w:lvlText w:val="•"/>
      <w:lvlJc w:val="left"/>
      <w:pPr>
        <w:tabs>
          <w:tab w:val="num" w:pos="5760"/>
        </w:tabs>
        <w:ind w:left="5760" w:hanging="360"/>
      </w:pPr>
      <w:rPr>
        <w:rFonts w:ascii="Arial" w:hAnsi="Arial" w:hint="default"/>
      </w:rPr>
    </w:lvl>
    <w:lvl w:ilvl="8" w:tplc="3F5862A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8"/>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03"/>
    <w:rsid w:val="000006BF"/>
    <w:rsid w:val="00002136"/>
    <w:rsid w:val="00006164"/>
    <w:rsid w:val="000062B6"/>
    <w:rsid w:val="000119EA"/>
    <w:rsid w:val="00013F61"/>
    <w:rsid w:val="00017D71"/>
    <w:rsid w:val="00032F43"/>
    <w:rsid w:val="00033198"/>
    <w:rsid w:val="00033EF6"/>
    <w:rsid w:val="0003440E"/>
    <w:rsid w:val="00045EE2"/>
    <w:rsid w:val="00047893"/>
    <w:rsid w:val="00056D44"/>
    <w:rsid w:val="000571E1"/>
    <w:rsid w:val="00057778"/>
    <w:rsid w:val="00057F9A"/>
    <w:rsid w:val="00060016"/>
    <w:rsid w:val="00060600"/>
    <w:rsid w:val="00060FB1"/>
    <w:rsid w:val="000651AE"/>
    <w:rsid w:val="000700F9"/>
    <w:rsid w:val="00071EBA"/>
    <w:rsid w:val="00073F76"/>
    <w:rsid w:val="000758B4"/>
    <w:rsid w:val="00075982"/>
    <w:rsid w:val="00080C52"/>
    <w:rsid w:val="0008559C"/>
    <w:rsid w:val="00086665"/>
    <w:rsid w:val="0009008C"/>
    <w:rsid w:val="00090F2A"/>
    <w:rsid w:val="00095E8D"/>
    <w:rsid w:val="00096100"/>
    <w:rsid w:val="000A4028"/>
    <w:rsid w:val="000B2AD6"/>
    <w:rsid w:val="000B7054"/>
    <w:rsid w:val="000B7A64"/>
    <w:rsid w:val="000C0591"/>
    <w:rsid w:val="000C4F4C"/>
    <w:rsid w:val="000D18C7"/>
    <w:rsid w:val="000D1DF7"/>
    <w:rsid w:val="000D2661"/>
    <w:rsid w:val="000D65A1"/>
    <w:rsid w:val="000E0498"/>
    <w:rsid w:val="000E0AE0"/>
    <w:rsid w:val="000E2B77"/>
    <w:rsid w:val="000F630D"/>
    <w:rsid w:val="00104C52"/>
    <w:rsid w:val="00105B92"/>
    <w:rsid w:val="00112B6D"/>
    <w:rsid w:val="00114C0B"/>
    <w:rsid w:val="00117E6C"/>
    <w:rsid w:val="00122232"/>
    <w:rsid w:val="001233DF"/>
    <w:rsid w:val="00124F98"/>
    <w:rsid w:val="00126E47"/>
    <w:rsid w:val="00135126"/>
    <w:rsid w:val="00136121"/>
    <w:rsid w:val="0013669F"/>
    <w:rsid w:val="00140AF0"/>
    <w:rsid w:val="00143214"/>
    <w:rsid w:val="001534AE"/>
    <w:rsid w:val="00155210"/>
    <w:rsid w:val="00155A92"/>
    <w:rsid w:val="001716D4"/>
    <w:rsid w:val="00174BE5"/>
    <w:rsid w:val="001756E8"/>
    <w:rsid w:val="00176554"/>
    <w:rsid w:val="001815AF"/>
    <w:rsid w:val="00183FD9"/>
    <w:rsid w:val="00185E92"/>
    <w:rsid w:val="00186D03"/>
    <w:rsid w:val="001B0A31"/>
    <w:rsid w:val="001B1626"/>
    <w:rsid w:val="001B23A4"/>
    <w:rsid w:val="001C0972"/>
    <w:rsid w:val="001C1647"/>
    <w:rsid w:val="001C3D0F"/>
    <w:rsid w:val="001C65F7"/>
    <w:rsid w:val="001E0C6E"/>
    <w:rsid w:val="001F054A"/>
    <w:rsid w:val="001F1269"/>
    <w:rsid w:val="001F739C"/>
    <w:rsid w:val="00204FB3"/>
    <w:rsid w:val="0020524F"/>
    <w:rsid w:val="002052C3"/>
    <w:rsid w:val="002072D1"/>
    <w:rsid w:val="00210599"/>
    <w:rsid w:val="002130CF"/>
    <w:rsid w:val="002150E4"/>
    <w:rsid w:val="00216890"/>
    <w:rsid w:val="002207AD"/>
    <w:rsid w:val="00221B2B"/>
    <w:rsid w:val="00232F22"/>
    <w:rsid w:val="00234702"/>
    <w:rsid w:val="00235020"/>
    <w:rsid w:val="00242198"/>
    <w:rsid w:val="00245881"/>
    <w:rsid w:val="00250637"/>
    <w:rsid w:val="00251F46"/>
    <w:rsid w:val="00253DCB"/>
    <w:rsid w:val="0025466C"/>
    <w:rsid w:val="002600A6"/>
    <w:rsid w:val="00260BF3"/>
    <w:rsid w:val="00261D7C"/>
    <w:rsid w:val="00271484"/>
    <w:rsid w:val="0027305C"/>
    <w:rsid w:val="002752FD"/>
    <w:rsid w:val="0028180C"/>
    <w:rsid w:val="00285DA4"/>
    <w:rsid w:val="00286BC2"/>
    <w:rsid w:val="002A63D4"/>
    <w:rsid w:val="002B0789"/>
    <w:rsid w:val="002C13A4"/>
    <w:rsid w:val="002C198F"/>
    <w:rsid w:val="002C22F9"/>
    <w:rsid w:val="002C4A34"/>
    <w:rsid w:val="002D0BCD"/>
    <w:rsid w:val="002D2C37"/>
    <w:rsid w:val="002D3141"/>
    <w:rsid w:val="002D3DB4"/>
    <w:rsid w:val="002D67F9"/>
    <w:rsid w:val="002E038C"/>
    <w:rsid w:val="002E2E7C"/>
    <w:rsid w:val="002F058D"/>
    <w:rsid w:val="002F058E"/>
    <w:rsid w:val="002F0D77"/>
    <w:rsid w:val="002F4139"/>
    <w:rsid w:val="00301470"/>
    <w:rsid w:val="00306079"/>
    <w:rsid w:val="003068B7"/>
    <w:rsid w:val="00306A2F"/>
    <w:rsid w:val="00307780"/>
    <w:rsid w:val="00307E50"/>
    <w:rsid w:val="00311127"/>
    <w:rsid w:val="00311E31"/>
    <w:rsid w:val="00312361"/>
    <w:rsid w:val="003139E3"/>
    <w:rsid w:val="003170D4"/>
    <w:rsid w:val="003212FE"/>
    <w:rsid w:val="003226FD"/>
    <w:rsid w:val="00325FA6"/>
    <w:rsid w:val="003268F4"/>
    <w:rsid w:val="0033037C"/>
    <w:rsid w:val="00336F63"/>
    <w:rsid w:val="003408FB"/>
    <w:rsid w:val="00343AE8"/>
    <w:rsid w:val="00344B0E"/>
    <w:rsid w:val="00351AE3"/>
    <w:rsid w:val="003523D5"/>
    <w:rsid w:val="00353810"/>
    <w:rsid w:val="003576A8"/>
    <w:rsid w:val="0036070B"/>
    <w:rsid w:val="00361034"/>
    <w:rsid w:val="00376EC7"/>
    <w:rsid w:val="00377200"/>
    <w:rsid w:val="00383775"/>
    <w:rsid w:val="003878C5"/>
    <w:rsid w:val="00392C79"/>
    <w:rsid w:val="00396561"/>
    <w:rsid w:val="003A1458"/>
    <w:rsid w:val="003A228B"/>
    <w:rsid w:val="003A27CC"/>
    <w:rsid w:val="003A3489"/>
    <w:rsid w:val="003A3A9B"/>
    <w:rsid w:val="003A5A8D"/>
    <w:rsid w:val="003A7F4D"/>
    <w:rsid w:val="003B7844"/>
    <w:rsid w:val="003C4BFF"/>
    <w:rsid w:val="003C4FE1"/>
    <w:rsid w:val="003D11C2"/>
    <w:rsid w:val="003D2828"/>
    <w:rsid w:val="003D51C5"/>
    <w:rsid w:val="003E0A86"/>
    <w:rsid w:val="003E197D"/>
    <w:rsid w:val="003E271E"/>
    <w:rsid w:val="003E5E44"/>
    <w:rsid w:val="003E7545"/>
    <w:rsid w:val="003F12A5"/>
    <w:rsid w:val="003F2F5D"/>
    <w:rsid w:val="0040009E"/>
    <w:rsid w:val="00401612"/>
    <w:rsid w:val="00404AD4"/>
    <w:rsid w:val="0040501B"/>
    <w:rsid w:val="00411678"/>
    <w:rsid w:val="00413417"/>
    <w:rsid w:val="004144DC"/>
    <w:rsid w:val="00414C1C"/>
    <w:rsid w:val="00420292"/>
    <w:rsid w:val="004212B1"/>
    <w:rsid w:val="00423499"/>
    <w:rsid w:val="00433972"/>
    <w:rsid w:val="00436610"/>
    <w:rsid w:val="00436DFD"/>
    <w:rsid w:val="00437560"/>
    <w:rsid w:val="00442A39"/>
    <w:rsid w:val="004543C4"/>
    <w:rsid w:val="00461F7C"/>
    <w:rsid w:val="0046644D"/>
    <w:rsid w:val="004700A6"/>
    <w:rsid w:val="00472EAA"/>
    <w:rsid w:val="0048065F"/>
    <w:rsid w:val="00480F12"/>
    <w:rsid w:val="004853FD"/>
    <w:rsid w:val="00485F99"/>
    <w:rsid w:val="004861BF"/>
    <w:rsid w:val="00486F48"/>
    <w:rsid w:val="00492398"/>
    <w:rsid w:val="00495289"/>
    <w:rsid w:val="004A1662"/>
    <w:rsid w:val="004A3C5F"/>
    <w:rsid w:val="004A7345"/>
    <w:rsid w:val="004B096E"/>
    <w:rsid w:val="004B0C7C"/>
    <w:rsid w:val="004B1557"/>
    <w:rsid w:val="004B1C01"/>
    <w:rsid w:val="004B4F4C"/>
    <w:rsid w:val="004B5DC1"/>
    <w:rsid w:val="004B6DE6"/>
    <w:rsid w:val="004B78D7"/>
    <w:rsid w:val="004C3056"/>
    <w:rsid w:val="004C6157"/>
    <w:rsid w:val="004C7221"/>
    <w:rsid w:val="004C7481"/>
    <w:rsid w:val="004D0AAA"/>
    <w:rsid w:val="004E28CF"/>
    <w:rsid w:val="004E600B"/>
    <w:rsid w:val="004F0F5E"/>
    <w:rsid w:val="004F40EA"/>
    <w:rsid w:val="004F5A37"/>
    <w:rsid w:val="004F5B55"/>
    <w:rsid w:val="004F7416"/>
    <w:rsid w:val="005021A8"/>
    <w:rsid w:val="00502BCD"/>
    <w:rsid w:val="00504110"/>
    <w:rsid w:val="00506CB9"/>
    <w:rsid w:val="005120D7"/>
    <w:rsid w:val="00512F9A"/>
    <w:rsid w:val="005131BA"/>
    <w:rsid w:val="00515506"/>
    <w:rsid w:val="00516464"/>
    <w:rsid w:val="00517277"/>
    <w:rsid w:val="005212E4"/>
    <w:rsid w:val="005233B2"/>
    <w:rsid w:val="00524D0A"/>
    <w:rsid w:val="00525FD0"/>
    <w:rsid w:val="005262D3"/>
    <w:rsid w:val="00531199"/>
    <w:rsid w:val="0053716F"/>
    <w:rsid w:val="00545311"/>
    <w:rsid w:val="005564BF"/>
    <w:rsid w:val="0055769A"/>
    <w:rsid w:val="00564479"/>
    <w:rsid w:val="00566679"/>
    <w:rsid w:val="005705F8"/>
    <w:rsid w:val="005710CA"/>
    <w:rsid w:val="0057281A"/>
    <w:rsid w:val="005728FD"/>
    <w:rsid w:val="00572FDB"/>
    <w:rsid w:val="005763FF"/>
    <w:rsid w:val="00581DFD"/>
    <w:rsid w:val="005957C9"/>
    <w:rsid w:val="005A5021"/>
    <w:rsid w:val="005A609B"/>
    <w:rsid w:val="005A718A"/>
    <w:rsid w:val="005B2765"/>
    <w:rsid w:val="005B3F24"/>
    <w:rsid w:val="005B5EC0"/>
    <w:rsid w:val="005B600B"/>
    <w:rsid w:val="005B656B"/>
    <w:rsid w:val="005B7BC1"/>
    <w:rsid w:val="005B7E7D"/>
    <w:rsid w:val="005C4BA4"/>
    <w:rsid w:val="005D016D"/>
    <w:rsid w:val="005D2F4E"/>
    <w:rsid w:val="005E02F0"/>
    <w:rsid w:val="005E1865"/>
    <w:rsid w:val="005E2BD6"/>
    <w:rsid w:val="005E4126"/>
    <w:rsid w:val="005E4562"/>
    <w:rsid w:val="005E6F7E"/>
    <w:rsid w:val="005E77D1"/>
    <w:rsid w:val="005F7F15"/>
    <w:rsid w:val="00600113"/>
    <w:rsid w:val="0060197A"/>
    <w:rsid w:val="00601B2A"/>
    <w:rsid w:val="00614399"/>
    <w:rsid w:val="00614C73"/>
    <w:rsid w:val="00615994"/>
    <w:rsid w:val="00623B72"/>
    <w:rsid w:val="00630691"/>
    <w:rsid w:val="00634334"/>
    <w:rsid w:val="00643EB4"/>
    <w:rsid w:val="00645E4E"/>
    <w:rsid w:val="00645F27"/>
    <w:rsid w:val="0064664A"/>
    <w:rsid w:val="00646E6B"/>
    <w:rsid w:val="00650E96"/>
    <w:rsid w:val="006568FD"/>
    <w:rsid w:val="0066123E"/>
    <w:rsid w:val="006613F9"/>
    <w:rsid w:val="00661440"/>
    <w:rsid w:val="00661AD4"/>
    <w:rsid w:val="006658B5"/>
    <w:rsid w:val="006712C1"/>
    <w:rsid w:val="00683E03"/>
    <w:rsid w:val="00690693"/>
    <w:rsid w:val="00690813"/>
    <w:rsid w:val="006A59A6"/>
    <w:rsid w:val="006A7EB2"/>
    <w:rsid w:val="006B180C"/>
    <w:rsid w:val="006B1D0F"/>
    <w:rsid w:val="006B39A9"/>
    <w:rsid w:val="006B57C7"/>
    <w:rsid w:val="006B6327"/>
    <w:rsid w:val="006C1BE2"/>
    <w:rsid w:val="006C33EE"/>
    <w:rsid w:val="006C44EE"/>
    <w:rsid w:val="006C6184"/>
    <w:rsid w:val="006D62FD"/>
    <w:rsid w:val="006D771A"/>
    <w:rsid w:val="006E07B5"/>
    <w:rsid w:val="006E07BE"/>
    <w:rsid w:val="006E521D"/>
    <w:rsid w:val="006F2134"/>
    <w:rsid w:val="00717DF3"/>
    <w:rsid w:val="007222AF"/>
    <w:rsid w:val="00732B75"/>
    <w:rsid w:val="0073425E"/>
    <w:rsid w:val="007360F9"/>
    <w:rsid w:val="007372E4"/>
    <w:rsid w:val="0074041D"/>
    <w:rsid w:val="007411B3"/>
    <w:rsid w:val="007425E6"/>
    <w:rsid w:val="0074569B"/>
    <w:rsid w:val="00745D53"/>
    <w:rsid w:val="00746607"/>
    <w:rsid w:val="00747432"/>
    <w:rsid w:val="007504AD"/>
    <w:rsid w:val="007504B9"/>
    <w:rsid w:val="00755162"/>
    <w:rsid w:val="0075646F"/>
    <w:rsid w:val="00757F37"/>
    <w:rsid w:val="00761BAE"/>
    <w:rsid w:val="00767D49"/>
    <w:rsid w:val="00770592"/>
    <w:rsid w:val="0077280A"/>
    <w:rsid w:val="00776D92"/>
    <w:rsid w:val="007775C3"/>
    <w:rsid w:val="00777643"/>
    <w:rsid w:val="007848B7"/>
    <w:rsid w:val="007853A4"/>
    <w:rsid w:val="007853AB"/>
    <w:rsid w:val="007859C4"/>
    <w:rsid w:val="007969D2"/>
    <w:rsid w:val="007A57B6"/>
    <w:rsid w:val="007A5BF4"/>
    <w:rsid w:val="007A683C"/>
    <w:rsid w:val="007C0783"/>
    <w:rsid w:val="007C1673"/>
    <w:rsid w:val="007C3A40"/>
    <w:rsid w:val="007D0395"/>
    <w:rsid w:val="007D2B43"/>
    <w:rsid w:val="007D3DA5"/>
    <w:rsid w:val="007D7039"/>
    <w:rsid w:val="007E0F20"/>
    <w:rsid w:val="007E1304"/>
    <w:rsid w:val="007E1912"/>
    <w:rsid w:val="007E3F3F"/>
    <w:rsid w:val="007E4217"/>
    <w:rsid w:val="007F014D"/>
    <w:rsid w:val="007F047B"/>
    <w:rsid w:val="00801611"/>
    <w:rsid w:val="00806A5B"/>
    <w:rsid w:val="00806B20"/>
    <w:rsid w:val="008117DB"/>
    <w:rsid w:val="00812C1D"/>
    <w:rsid w:val="00813615"/>
    <w:rsid w:val="00815D6F"/>
    <w:rsid w:val="00816439"/>
    <w:rsid w:val="0081750B"/>
    <w:rsid w:val="008224C6"/>
    <w:rsid w:val="00822A3A"/>
    <w:rsid w:val="00826D04"/>
    <w:rsid w:val="00830489"/>
    <w:rsid w:val="00833931"/>
    <w:rsid w:val="00836492"/>
    <w:rsid w:val="00837EE2"/>
    <w:rsid w:val="00840DFF"/>
    <w:rsid w:val="00843091"/>
    <w:rsid w:val="00844F51"/>
    <w:rsid w:val="00845416"/>
    <w:rsid w:val="008571B1"/>
    <w:rsid w:val="008660C2"/>
    <w:rsid w:val="00886BEB"/>
    <w:rsid w:val="00890B6A"/>
    <w:rsid w:val="00893753"/>
    <w:rsid w:val="00895090"/>
    <w:rsid w:val="008A4320"/>
    <w:rsid w:val="008A4D23"/>
    <w:rsid w:val="008A7563"/>
    <w:rsid w:val="008B484F"/>
    <w:rsid w:val="008B4B1A"/>
    <w:rsid w:val="008B5537"/>
    <w:rsid w:val="008B7BC7"/>
    <w:rsid w:val="008C4A6C"/>
    <w:rsid w:val="008C5905"/>
    <w:rsid w:val="008C5E2C"/>
    <w:rsid w:val="008D3CA6"/>
    <w:rsid w:val="008D5EA1"/>
    <w:rsid w:val="008D70CF"/>
    <w:rsid w:val="008D74F0"/>
    <w:rsid w:val="008E43DE"/>
    <w:rsid w:val="008F18E1"/>
    <w:rsid w:val="008F31B8"/>
    <w:rsid w:val="008F6C4C"/>
    <w:rsid w:val="008F7207"/>
    <w:rsid w:val="00905FFD"/>
    <w:rsid w:val="00910F21"/>
    <w:rsid w:val="00911AC2"/>
    <w:rsid w:val="00913FDA"/>
    <w:rsid w:val="009271E3"/>
    <w:rsid w:val="00927304"/>
    <w:rsid w:val="00927807"/>
    <w:rsid w:val="0093393B"/>
    <w:rsid w:val="0093571B"/>
    <w:rsid w:val="009357EF"/>
    <w:rsid w:val="00943DD1"/>
    <w:rsid w:val="0094600D"/>
    <w:rsid w:val="00950243"/>
    <w:rsid w:val="00951148"/>
    <w:rsid w:val="00953D23"/>
    <w:rsid w:val="009540C1"/>
    <w:rsid w:val="009634D8"/>
    <w:rsid w:val="00963A5C"/>
    <w:rsid w:val="00964F8B"/>
    <w:rsid w:val="009650EC"/>
    <w:rsid w:val="00971F4D"/>
    <w:rsid w:val="009721BB"/>
    <w:rsid w:val="00977199"/>
    <w:rsid w:val="0098083B"/>
    <w:rsid w:val="00984360"/>
    <w:rsid w:val="00987766"/>
    <w:rsid w:val="00987E45"/>
    <w:rsid w:val="00992456"/>
    <w:rsid w:val="0099310A"/>
    <w:rsid w:val="009941B7"/>
    <w:rsid w:val="00995480"/>
    <w:rsid w:val="00997173"/>
    <w:rsid w:val="009A5E2A"/>
    <w:rsid w:val="009A6405"/>
    <w:rsid w:val="009B16F0"/>
    <w:rsid w:val="009B18D0"/>
    <w:rsid w:val="009B3A40"/>
    <w:rsid w:val="009B48C8"/>
    <w:rsid w:val="009B49B6"/>
    <w:rsid w:val="009B5F76"/>
    <w:rsid w:val="009C6803"/>
    <w:rsid w:val="009D4841"/>
    <w:rsid w:val="009D4AB4"/>
    <w:rsid w:val="009E0F9E"/>
    <w:rsid w:val="009E2517"/>
    <w:rsid w:val="009E7299"/>
    <w:rsid w:val="009F1079"/>
    <w:rsid w:val="009F11CE"/>
    <w:rsid w:val="009F56B1"/>
    <w:rsid w:val="00A0593D"/>
    <w:rsid w:val="00A07C46"/>
    <w:rsid w:val="00A13496"/>
    <w:rsid w:val="00A13C4A"/>
    <w:rsid w:val="00A151E5"/>
    <w:rsid w:val="00A22328"/>
    <w:rsid w:val="00A24B06"/>
    <w:rsid w:val="00A302CF"/>
    <w:rsid w:val="00A309F5"/>
    <w:rsid w:val="00A336B6"/>
    <w:rsid w:val="00A371A3"/>
    <w:rsid w:val="00A40A90"/>
    <w:rsid w:val="00A5045C"/>
    <w:rsid w:val="00A52063"/>
    <w:rsid w:val="00A54F7B"/>
    <w:rsid w:val="00A55199"/>
    <w:rsid w:val="00A616F4"/>
    <w:rsid w:val="00A62B59"/>
    <w:rsid w:val="00A63C88"/>
    <w:rsid w:val="00A64D79"/>
    <w:rsid w:val="00A64DD5"/>
    <w:rsid w:val="00A73B5E"/>
    <w:rsid w:val="00A77899"/>
    <w:rsid w:val="00A91ACB"/>
    <w:rsid w:val="00A94D53"/>
    <w:rsid w:val="00A95632"/>
    <w:rsid w:val="00AA0112"/>
    <w:rsid w:val="00AA3D84"/>
    <w:rsid w:val="00AA7245"/>
    <w:rsid w:val="00AB1CAA"/>
    <w:rsid w:val="00AB490F"/>
    <w:rsid w:val="00AB5421"/>
    <w:rsid w:val="00AC15C1"/>
    <w:rsid w:val="00AC18D2"/>
    <w:rsid w:val="00AC5AF7"/>
    <w:rsid w:val="00AD2C8A"/>
    <w:rsid w:val="00AD3B3E"/>
    <w:rsid w:val="00AD4B16"/>
    <w:rsid w:val="00AD6D31"/>
    <w:rsid w:val="00AE3526"/>
    <w:rsid w:val="00AE4B13"/>
    <w:rsid w:val="00AE6B4D"/>
    <w:rsid w:val="00AE6DBD"/>
    <w:rsid w:val="00AE7805"/>
    <w:rsid w:val="00AE7A18"/>
    <w:rsid w:val="00AF3185"/>
    <w:rsid w:val="00AF3277"/>
    <w:rsid w:val="00B0061F"/>
    <w:rsid w:val="00B02FFB"/>
    <w:rsid w:val="00B05ADE"/>
    <w:rsid w:val="00B065AB"/>
    <w:rsid w:val="00B07555"/>
    <w:rsid w:val="00B16104"/>
    <w:rsid w:val="00B16F48"/>
    <w:rsid w:val="00B23760"/>
    <w:rsid w:val="00B24510"/>
    <w:rsid w:val="00B274B4"/>
    <w:rsid w:val="00B27B39"/>
    <w:rsid w:val="00B336DF"/>
    <w:rsid w:val="00B36646"/>
    <w:rsid w:val="00B3718B"/>
    <w:rsid w:val="00B374BF"/>
    <w:rsid w:val="00B407A9"/>
    <w:rsid w:val="00B422F8"/>
    <w:rsid w:val="00B43868"/>
    <w:rsid w:val="00B453BD"/>
    <w:rsid w:val="00B45861"/>
    <w:rsid w:val="00B46F0F"/>
    <w:rsid w:val="00B50381"/>
    <w:rsid w:val="00B52E87"/>
    <w:rsid w:val="00B53D25"/>
    <w:rsid w:val="00B57BBD"/>
    <w:rsid w:val="00B60A51"/>
    <w:rsid w:val="00B70A2A"/>
    <w:rsid w:val="00B72A1E"/>
    <w:rsid w:val="00B74DD2"/>
    <w:rsid w:val="00B755FF"/>
    <w:rsid w:val="00B8006C"/>
    <w:rsid w:val="00B80B34"/>
    <w:rsid w:val="00B81F72"/>
    <w:rsid w:val="00B9591D"/>
    <w:rsid w:val="00BA05D1"/>
    <w:rsid w:val="00BA375C"/>
    <w:rsid w:val="00BA38EE"/>
    <w:rsid w:val="00BB05C2"/>
    <w:rsid w:val="00BB2BCC"/>
    <w:rsid w:val="00BC5A88"/>
    <w:rsid w:val="00BC5E3F"/>
    <w:rsid w:val="00BD00D4"/>
    <w:rsid w:val="00BD4E6D"/>
    <w:rsid w:val="00BE151B"/>
    <w:rsid w:val="00BE7579"/>
    <w:rsid w:val="00BE791B"/>
    <w:rsid w:val="00BF03A8"/>
    <w:rsid w:val="00BF3278"/>
    <w:rsid w:val="00BF41DC"/>
    <w:rsid w:val="00BF565E"/>
    <w:rsid w:val="00BF78DE"/>
    <w:rsid w:val="00C0097C"/>
    <w:rsid w:val="00C01BAF"/>
    <w:rsid w:val="00C103A0"/>
    <w:rsid w:val="00C107CC"/>
    <w:rsid w:val="00C1640E"/>
    <w:rsid w:val="00C17B59"/>
    <w:rsid w:val="00C2292C"/>
    <w:rsid w:val="00C2494A"/>
    <w:rsid w:val="00C26AD1"/>
    <w:rsid w:val="00C3258B"/>
    <w:rsid w:val="00C32B1D"/>
    <w:rsid w:val="00C3528A"/>
    <w:rsid w:val="00C374CF"/>
    <w:rsid w:val="00C412DA"/>
    <w:rsid w:val="00C414AD"/>
    <w:rsid w:val="00C43A03"/>
    <w:rsid w:val="00C447D8"/>
    <w:rsid w:val="00C45B50"/>
    <w:rsid w:val="00C51B50"/>
    <w:rsid w:val="00C56006"/>
    <w:rsid w:val="00C62A80"/>
    <w:rsid w:val="00C63616"/>
    <w:rsid w:val="00C652F3"/>
    <w:rsid w:val="00C657A3"/>
    <w:rsid w:val="00C658EA"/>
    <w:rsid w:val="00C66363"/>
    <w:rsid w:val="00C724B6"/>
    <w:rsid w:val="00C74368"/>
    <w:rsid w:val="00C764A5"/>
    <w:rsid w:val="00C80051"/>
    <w:rsid w:val="00C822AE"/>
    <w:rsid w:val="00C83692"/>
    <w:rsid w:val="00C9238D"/>
    <w:rsid w:val="00C93F0E"/>
    <w:rsid w:val="00C94771"/>
    <w:rsid w:val="00C954EC"/>
    <w:rsid w:val="00C96318"/>
    <w:rsid w:val="00CA5124"/>
    <w:rsid w:val="00CB1F5F"/>
    <w:rsid w:val="00CC21E7"/>
    <w:rsid w:val="00CC2FD4"/>
    <w:rsid w:val="00CC3804"/>
    <w:rsid w:val="00CC5BBD"/>
    <w:rsid w:val="00CD0D96"/>
    <w:rsid w:val="00CD45E3"/>
    <w:rsid w:val="00CE687E"/>
    <w:rsid w:val="00CE78B5"/>
    <w:rsid w:val="00CE79D3"/>
    <w:rsid w:val="00CF27A2"/>
    <w:rsid w:val="00CF3E6E"/>
    <w:rsid w:val="00CF435D"/>
    <w:rsid w:val="00CF5C48"/>
    <w:rsid w:val="00CF78C6"/>
    <w:rsid w:val="00D000CF"/>
    <w:rsid w:val="00D03BBE"/>
    <w:rsid w:val="00D044CE"/>
    <w:rsid w:val="00D05040"/>
    <w:rsid w:val="00D06B21"/>
    <w:rsid w:val="00D06ECB"/>
    <w:rsid w:val="00D12108"/>
    <w:rsid w:val="00D12C2C"/>
    <w:rsid w:val="00D12FCB"/>
    <w:rsid w:val="00D13CE3"/>
    <w:rsid w:val="00D15A29"/>
    <w:rsid w:val="00D17797"/>
    <w:rsid w:val="00D20162"/>
    <w:rsid w:val="00D23151"/>
    <w:rsid w:val="00D26140"/>
    <w:rsid w:val="00D26620"/>
    <w:rsid w:val="00D27806"/>
    <w:rsid w:val="00D311D6"/>
    <w:rsid w:val="00D362FF"/>
    <w:rsid w:val="00D40C83"/>
    <w:rsid w:val="00D43C49"/>
    <w:rsid w:val="00D506CE"/>
    <w:rsid w:val="00D54078"/>
    <w:rsid w:val="00D54103"/>
    <w:rsid w:val="00D56320"/>
    <w:rsid w:val="00D57176"/>
    <w:rsid w:val="00D62257"/>
    <w:rsid w:val="00D622BD"/>
    <w:rsid w:val="00D62FDC"/>
    <w:rsid w:val="00D656EF"/>
    <w:rsid w:val="00D70D31"/>
    <w:rsid w:val="00D7101F"/>
    <w:rsid w:val="00D752C8"/>
    <w:rsid w:val="00D76F24"/>
    <w:rsid w:val="00D77863"/>
    <w:rsid w:val="00D8430A"/>
    <w:rsid w:val="00D84623"/>
    <w:rsid w:val="00D87B63"/>
    <w:rsid w:val="00D917A7"/>
    <w:rsid w:val="00D96A3C"/>
    <w:rsid w:val="00D974F1"/>
    <w:rsid w:val="00DA6962"/>
    <w:rsid w:val="00DA7914"/>
    <w:rsid w:val="00DB0E38"/>
    <w:rsid w:val="00DB20E8"/>
    <w:rsid w:val="00DB2A85"/>
    <w:rsid w:val="00DB2E24"/>
    <w:rsid w:val="00DB3C66"/>
    <w:rsid w:val="00DB4494"/>
    <w:rsid w:val="00DB6596"/>
    <w:rsid w:val="00DC0C08"/>
    <w:rsid w:val="00DC1757"/>
    <w:rsid w:val="00DC30A6"/>
    <w:rsid w:val="00DD3F0F"/>
    <w:rsid w:val="00DD6509"/>
    <w:rsid w:val="00DE2450"/>
    <w:rsid w:val="00DF0157"/>
    <w:rsid w:val="00DF37CA"/>
    <w:rsid w:val="00DF4593"/>
    <w:rsid w:val="00E00FD5"/>
    <w:rsid w:val="00E04755"/>
    <w:rsid w:val="00E1011A"/>
    <w:rsid w:val="00E130DC"/>
    <w:rsid w:val="00E271A9"/>
    <w:rsid w:val="00E30161"/>
    <w:rsid w:val="00E31035"/>
    <w:rsid w:val="00E314B1"/>
    <w:rsid w:val="00E317DA"/>
    <w:rsid w:val="00E32C4E"/>
    <w:rsid w:val="00E33819"/>
    <w:rsid w:val="00E34F4C"/>
    <w:rsid w:val="00E441B2"/>
    <w:rsid w:val="00E539FD"/>
    <w:rsid w:val="00E56612"/>
    <w:rsid w:val="00E64D3A"/>
    <w:rsid w:val="00E71663"/>
    <w:rsid w:val="00E7294A"/>
    <w:rsid w:val="00E74138"/>
    <w:rsid w:val="00E77504"/>
    <w:rsid w:val="00E84252"/>
    <w:rsid w:val="00E9162F"/>
    <w:rsid w:val="00E91F01"/>
    <w:rsid w:val="00E93362"/>
    <w:rsid w:val="00E9443A"/>
    <w:rsid w:val="00EA6FB1"/>
    <w:rsid w:val="00EB19B7"/>
    <w:rsid w:val="00EC27E3"/>
    <w:rsid w:val="00EC7E7A"/>
    <w:rsid w:val="00ED1A3E"/>
    <w:rsid w:val="00ED57B5"/>
    <w:rsid w:val="00ED5E81"/>
    <w:rsid w:val="00EE4D02"/>
    <w:rsid w:val="00EE5881"/>
    <w:rsid w:val="00EF0E61"/>
    <w:rsid w:val="00EF2521"/>
    <w:rsid w:val="00EF59A1"/>
    <w:rsid w:val="00F11B36"/>
    <w:rsid w:val="00F14405"/>
    <w:rsid w:val="00F15D94"/>
    <w:rsid w:val="00F16AEB"/>
    <w:rsid w:val="00F2511B"/>
    <w:rsid w:val="00F315D7"/>
    <w:rsid w:val="00F31B53"/>
    <w:rsid w:val="00F32716"/>
    <w:rsid w:val="00F33EB1"/>
    <w:rsid w:val="00F355AE"/>
    <w:rsid w:val="00F3580A"/>
    <w:rsid w:val="00F40B79"/>
    <w:rsid w:val="00F45679"/>
    <w:rsid w:val="00F459BE"/>
    <w:rsid w:val="00F50198"/>
    <w:rsid w:val="00F54236"/>
    <w:rsid w:val="00F5426F"/>
    <w:rsid w:val="00F555E0"/>
    <w:rsid w:val="00F56377"/>
    <w:rsid w:val="00F754B0"/>
    <w:rsid w:val="00F7595B"/>
    <w:rsid w:val="00F7785F"/>
    <w:rsid w:val="00F815F2"/>
    <w:rsid w:val="00F823C0"/>
    <w:rsid w:val="00F86729"/>
    <w:rsid w:val="00F87A4A"/>
    <w:rsid w:val="00F905EC"/>
    <w:rsid w:val="00F927D5"/>
    <w:rsid w:val="00F92E83"/>
    <w:rsid w:val="00F954CD"/>
    <w:rsid w:val="00FA08FB"/>
    <w:rsid w:val="00FA3005"/>
    <w:rsid w:val="00FA3B76"/>
    <w:rsid w:val="00FA3F8A"/>
    <w:rsid w:val="00FA4E6F"/>
    <w:rsid w:val="00FA5C27"/>
    <w:rsid w:val="00FA65BE"/>
    <w:rsid w:val="00FA7C74"/>
    <w:rsid w:val="00FB08D9"/>
    <w:rsid w:val="00FB2BB4"/>
    <w:rsid w:val="00FB4837"/>
    <w:rsid w:val="00FB5992"/>
    <w:rsid w:val="00FC1336"/>
    <w:rsid w:val="00FC2BA8"/>
    <w:rsid w:val="00FD3A06"/>
    <w:rsid w:val="00FD501B"/>
    <w:rsid w:val="00FD50D1"/>
    <w:rsid w:val="00FD64D0"/>
    <w:rsid w:val="00FE1A1D"/>
    <w:rsid w:val="00FE277D"/>
    <w:rsid w:val="00FE3FAF"/>
    <w:rsid w:val="00FE6AD1"/>
    <w:rsid w:val="00FF4E49"/>
    <w:rsid w:val="00FF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qFormat/>
    <w:rsid w:val="000D2661"/>
    <w:pPr>
      <w:spacing w:before="240" w:after="60"/>
      <w:outlineLvl w:val="4"/>
    </w:pPr>
    <w:rPr>
      <w:rFonts w:ascii="Calibri" w:eastAsia="Calibri" w:hAnsi="Calibri" w:cs="Times New Roman"/>
      <w:b/>
      <w:bCs/>
      <w:i/>
      <w:iCs/>
      <w:sz w:val="26"/>
      <w:szCs w:val="26"/>
    </w:rPr>
  </w:style>
  <w:style w:type="paragraph" w:styleId="Titolo6">
    <w:name w:val="heading 6"/>
    <w:basedOn w:val="Normale"/>
    <w:next w:val="Normale"/>
    <w:link w:val="Titolo6Carattere"/>
    <w:qFormat/>
    <w:rsid w:val="000D2661"/>
    <w:pPr>
      <w:spacing w:before="240" w:after="60"/>
      <w:outlineLvl w:val="5"/>
    </w:pPr>
    <w:rPr>
      <w:rFonts w:ascii="Times New Roman" w:eastAsia="Calibri"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6803"/>
    <w:pPr>
      <w:spacing w:after="0"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9C6803"/>
    <w:rPr>
      <w:i/>
      <w:iCs/>
    </w:rPr>
  </w:style>
  <w:style w:type="paragraph" w:customStyle="1" w:styleId="00txt">
    <w:name w:val="00_txt"/>
    <w:basedOn w:val="Normale"/>
    <w:rsid w:val="00C80051"/>
    <w:pPr>
      <w:suppressAutoHyphens/>
      <w:spacing w:after="80" w:line="240" w:lineRule="auto"/>
      <w:ind w:firstLine="567"/>
      <w:jc w:val="both"/>
    </w:pPr>
    <w:rPr>
      <w:rFonts w:ascii="Times New Roman" w:eastAsia="Times New Roman" w:hAnsi="Times New Roman" w:cs="Times New Roman"/>
      <w:bCs/>
      <w:kern w:val="1"/>
      <w:sz w:val="24"/>
      <w:szCs w:val="20"/>
      <w:lang w:eastAsia="hi-IN" w:bidi="hi-IN"/>
    </w:rPr>
  </w:style>
  <w:style w:type="character" w:customStyle="1" w:styleId="apple-converted-space">
    <w:name w:val="apple-converted-space"/>
    <w:basedOn w:val="Carpredefinitoparagrafo"/>
    <w:rsid w:val="00413417"/>
  </w:style>
  <w:style w:type="paragraph" w:styleId="Testonotaapidipagina">
    <w:name w:val="footnote text"/>
    <w:basedOn w:val="Normale"/>
    <w:link w:val="TestonotaapidipaginaCarattere"/>
    <w:semiHidden/>
    <w:rsid w:val="00C652F3"/>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C652F3"/>
    <w:rPr>
      <w:rFonts w:ascii="Calibri" w:eastAsia="Calibri" w:hAnsi="Calibri" w:cs="Times New Roman"/>
      <w:sz w:val="20"/>
      <w:szCs w:val="20"/>
    </w:rPr>
  </w:style>
  <w:style w:type="character" w:styleId="Rimandonotaapidipagina">
    <w:name w:val="footnote reference"/>
    <w:semiHidden/>
    <w:rsid w:val="00C652F3"/>
    <w:rPr>
      <w:vertAlign w:val="superscript"/>
    </w:rPr>
  </w:style>
  <w:style w:type="character" w:customStyle="1" w:styleId="Titolo5Carattere">
    <w:name w:val="Titolo 5 Carattere"/>
    <w:basedOn w:val="Carpredefinitoparagrafo"/>
    <w:link w:val="Titolo5"/>
    <w:rsid w:val="000D2661"/>
    <w:rPr>
      <w:rFonts w:ascii="Calibri" w:eastAsia="Calibri" w:hAnsi="Calibri" w:cs="Times New Roman"/>
      <w:b/>
      <w:bCs/>
      <w:i/>
      <w:iCs/>
      <w:sz w:val="26"/>
      <w:szCs w:val="26"/>
    </w:rPr>
  </w:style>
  <w:style w:type="character" w:customStyle="1" w:styleId="Titolo6Carattere">
    <w:name w:val="Titolo 6 Carattere"/>
    <w:basedOn w:val="Carpredefinitoparagrafo"/>
    <w:link w:val="Titolo6"/>
    <w:rsid w:val="000D2661"/>
    <w:rPr>
      <w:rFonts w:ascii="Times New Roman" w:eastAsia="Calibri" w:hAnsi="Times New Roman" w:cs="Times New Roman"/>
      <w:b/>
      <w:bCs/>
    </w:rPr>
  </w:style>
  <w:style w:type="paragraph" w:customStyle="1" w:styleId="intervento">
    <w:name w:val="intervento"/>
    <w:basedOn w:val="Normale"/>
    <w:rsid w:val="000D26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1">
    <w:name w:val="st1"/>
    <w:rsid w:val="000D2661"/>
    <w:rPr>
      <w:color w:val="444444"/>
    </w:rPr>
  </w:style>
  <w:style w:type="character" w:styleId="Enfasigrassetto">
    <w:name w:val="Strong"/>
    <w:uiPriority w:val="22"/>
    <w:qFormat/>
    <w:rsid w:val="000D2661"/>
    <w:rPr>
      <w:b/>
      <w:bCs/>
    </w:rPr>
  </w:style>
  <w:style w:type="paragraph" w:styleId="Paragrafoelenco">
    <w:name w:val="List Paragraph"/>
    <w:basedOn w:val="Normale"/>
    <w:uiPriority w:val="34"/>
    <w:qFormat/>
    <w:rsid w:val="00C1640E"/>
    <w:pPr>
      <w:spacing w:after="0" w:line="240" w:lineRule="auto"/>
      <w:ind w:left="720"/>
      <w:contextualSpacing/>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next w:val="Normale"/>
    <w:link w:val="Titolo5Carattere"/>
    <w:qFormat/>
    <w:rsid w:val="000D2661"/>
    <w:pPr>
      <w:spacing w:before="240" w:after="60"/>
      <w:outlineLvl w:val="4"/>
    </w:pPr>
    <w:rPr>
      <w:rFonts w:ascii="Calibri" w:eastAsia="Calibri" w:hAnsi="Calibri" w:cs="Times New Roman"/>
      <w:b/>
      <w:bCs/>
      <w:i/>
      <w:iCs/>
      <w:sz w:val="26"/>
      <w:szCs w:val="26"/>
    </w:rPr>
  </w:style>
  <w:style w:type="paragraph" w:styleId="Titolo6">
    <w:name w:val="heading 6"/>
    <w:basedOn w:val="Normale"/>
    <w:next w:val="Normale"/>
    <w:link w:val="Titolo6Carattere"/>
    <w:qFormat/>
    <w:rsid w:val="000D2661"/>
    <w:pPr>
      <w:spacing w:before="240" w:after="60"/>
      <w:outlineLvl w:val="5"/>
    </w:pPr>
    <w:rPr>
      <w:rFonts w:ascii="Times New Roman" w:eastAsia="Calibri"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C6803"/>
    <w:pPr>
      <w:spacing w:after="0"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9C6803"/>
    <w:rPr>
      <w:i/>
      <w:iCs/>
    </w:rPr>
  </w:style>
  <w:style w:type="paragraph" w:customStyle="1" w:styleId="00txt">
    <w:name w:val="00_txt"/>
    <w:basedOn w:val="Normale"/>
    <w:rsid w:val="00C80051"/>
    <w:pPr>
      <w:suppressAutoHyphens/>
      <w:spacing w:after="80" w:line="240" w:lineRule="auto"/>
      <w:ind w:firstLine="567"/>
      <w:jc w:val="both"/>
    </w:pPr>
    <w:rPr>
      <w:rFonts w:ascii="Times New Roman" w:eastAsia="Times New Roman" w:hAnsi="Times New Roman" w:cs="Times New Roman"/>
      <w:bCs/>
      <w:kern w:val="1"/>
      <w:sz w:val="24"/>
      <w:szCs w:val="20"/>
      <w:lang w:eastAsia="hi-IN" w:bidi="hi-IN"/>
    </w:rPr>
  </w:style>
  <w:style w:type="character" w:customStyle="1" w:styleId="apple-converted-space">
    <w:name w:val="apple-converted-space"/>
    <w:basedOn w:val="Carpredefinitoparagrafo"/>
    <w:rsid w:val="00413417"/>
  </w:style>
  <w:style w:type="paragraph" w:styleId="Testonotaapidipagina">
    <w:name w:val="footnote text"/>
    <w:basedOn w:val="Normale"/>
    <w:link w:val="TestonotaapidipaginaCarattere"/>
    <w:semiHidden/>
    <w:rsid w:val="00C652F3"/>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C652F3"/>
    <w:rPr>
      <w:rFonts w:ascii="Calibri" w:eastAsia="Calibri" w:hAnsi="Calibri" w:cs="Times New Roman"/>
      <w:sz w:val="20"/>
      <w:szCs w:val="20"/>
    </w:rPr>
  </w:style>
  <w:style w:type="character" w:styleId="Rimandonotaapidipagina">
    <w:name w:val="footnote reference"/>
    <w:semiHidden/>
    <w:rsid w:val="00C652F3"/>
    <w:rPr>
      <w:vertAlign w:val="superscript"/>
    </w:rPr>
  </w:style>
  <w:style w:type="character" w:customStyle="1" w:styleId="Titolo5Carattere">
    <w:name w:val="Titolo 5 Carattere"/>
    <w:basedOn w:val="Carpredefinitoparagrafo"/>
    <w:link w:val="Titolo5"/>
    <w:rsid w:val="000D2661"/>
    <w:rPr>
      <w:rFonts w:ascii="Calibri" w:eastAsia="Calibri" w:hAnsi="Calibri" w:cs="Times New Roman"/>
      <w:b/>
      <w:bCs/>
      <w:i/>
      <w:iCs/>
      <w:sz w:val="26"/>
      <w:szCs w:val="26"/>
    </w:rPr>
  </w:style>
  <w:style w:type="character" w:customStyle="1" w:styleId="Titolo6Carattere">
    <w:name w:val="Titolo 6 Carattere"/>
    <w:basedOn w:val="Carpredefinitoparagrafo"/>
    <w:link w:val="Titolo6"/>
    <w:rsid w:val="000D2661"/>
    <w:rPr>
      <w:rFonts w:ascii="Times New Roman" w:eastAsia="Calibri" w:hAnsi="Times New Roman" w:cs="Times New Roman"/>
      <w:b/>
      <w:bCs/>
    </w:rPr>
  </w:style>
  <w:style w:type="paragraph" w:customStyle="1" w:styleId="intervento">
    <w:name w:val="intervento"/>
    <w:basedOn w:val="Normale"/>
    <w:rsid w:val="000D26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1">
    <w:name w:val="st1"/>
    <w:rsid w:val="000D2661"/>
    <w:rPr>
      <w:color w:val="444444"/>
    </w:rPr>
  </w:style>
  <w:style w:type="character" w:styleId="Enfasigrassetto">
    <w:name w:val="Strong"/>
    <w:uiPriority w:val="22"/>
    <w:qFormat/>
    <w:rsid w:val="000D2661"/>
    <w:rPr>
      <w:b/>
      <w:bCs/>
    </w:rPr>
  </w:style>
  <w:style w:type="paragraph" w:styleId="Paragrafoelenco">
    <w:name w:val="List Paragraph"/>
    <w:basedOn w:val="Normale"/>
    <w:uiPriority w:val="34"/>
    <w:qFormat/>
    <w:rsid w:val="00C1640E"/>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7338">
      <w:bodyDiv w:val="1"/>
      <w:marLeft w:val="0"/>
      <w:marRight w:val="0"/>
      <w:marTop w:val="0"/>
      <w:marBottom w:val="0"/>
      <w:divBdr>
        <w:top w:val="none" w:sz="0" w:space="0" w:color="auto"/>
        <w:left w:val="none" w:sz="0" w:space="0" w:color="auto"/>
        <w:bottom w:val="none" w:sz="0" w:space="0" w:color="auto"/>
        <w:right w:val="none" w:sz="0" w:space="0" w:color="auto"/>
      </w:divBdr>
      <w:divsChild>
        <w:div w:id="1265530234">
          <w:marLeft w:val="547"/>
          <w:marRight w:val="0"/>
          <w:marTop w:val="144"/>
          <w:marBottom w:val="0"/>
          <w:divBdr>
            <w:top w:val="none" w:sz="0" w:space="0" w:color="auto"/>
            <w:left w:val="none" w:sz="0" w:space="0" w:color="auto"/>
            <w:bottom w:val="none" w:sz="0" w:space="0" w:color="auto"/>
            <w:right w:val="none" w:sz="0" w:space="0" w:color="auto"/>
          </w:divBdr>
        </w:div>
      </w:divsChild>
    </w:div>
    <w:div w:id="104623680">
      <w:bodyDiv w:val="1"/>
      <w:marLeft w:val="0"/>
      <w:marRight w:val="0"/>
      <w:marTop w:val="0"/>
      <w:marBottom w:val="0"/>
      <w:divBdr>
        <w:top w:val="none" w:sz="0" w:space="0" w:color="auto"/>
        <w:left w:val="none" w:sz="0" w:space="0" w:color="auto"/>
        <w:bottom w:val="none" w:sz="0" w:space="0" w:color="auto"/>
        <w:right w:val="none" w:sz="0" w:space="0" w:color="auto"/>
      </w:divBdr>
      <w:divsChild>
        <w:div w:id="202905152">
          <w:marLeft w:val="547"/>
          <w:marRight w:val="0"/>
          <w:marTop w:val="130"/>
          <w:marBottom w:val="0"/>
          <w:divBdr>
            <w:top w:val="none" w:sz="0" w:space="0" w:color="auto"/>
            <w:left w:val="none" w:sz="0" w:space="0" w:color="auto"/>
            <w:bottom w:val="none" w:sz="0" w:space="0" w:color="auto"/>
            <w:right w:val="none" w:sz="0" w:space="0" w:color="auto"/>
          </w:divBdr>
        </w:div>
        <w:div w:id="788940782">
          <w:marLeft w:val="547"/>
          <w:marRight w:val="0"/>
          <w:marTop w:val="130"/>
          <w:marBottom w:val="0"/>
          <w:divBdr>
            <w:top w:val="none" w:sz="0" w:space="0" w:color="auto"/>
            <w:left w:val="none" w:sz="0" w:space="0" w:color="auto"/>
            <w:bottom w:val="none" w:sz="0" w:space="0" w:color="auto"/>
            <w:right w:val="none" w:sz="0" w:space="0" w:color="auto"/>
          </w:divBdr>
        </w:div>
      </w:divsChild>
    </w:div>
    <w:div w:id="148520947">
      <w:bodyDiv w:val="1"/>
      <w:marLeft w:val="0"/>
      <w:marRight w:val="0"/>
      <w:marTop w:val="0"/>
      <w:marBottom w:val="0"/>
      <w:divBdr>
        <w:top w:val="none" w:sz="0" w:space="0" w:color="auto"/>
        <w:left w:val="none" w:sz="0" w:space="0" w:color="auto"/>
        <w:bottom w:val="none" w:sz="0" w:space="0" w:color="auto"/>
        <w:right w:val="none" w:sz="0" w:space="0" w:color="auto"/>
      </w:divBdr>
      <w:divsChild>
        <w:div w:id="205337617">
          <w:marLeft w:val="547"/>
          <w:marRight w:val="0"/>
          <w:marTop w:val="154"/>
          <w:marBottom w:val="0"/>
          <w:divBdr>
            <w:top w:val="none" w:sz="0" w:space="0" w:color="auto"/>
            <w:left w:val="none" w:sz="0" w:space="0" w:color="auto"/>
            <w:bottom w:val="none" w:sz="0" w:space="0" w:color="auto"/>
            <w:right w:val="none" w:sz="0" w:space="0" w:color="auto"/>
          </w:divBdr>
        </w:div>
      </w:divsChild>
    </w:div>
    <w:div w:id="261036066">
      <w:bodyDiv w:val="1"/>
      <w:marLeft w:val="0"/>
      <w:marRight w:val="0"/>
      <w:marTop w:val="0"/>
      <w:marBottom w:val="0"/>
      <w:divBdr>
        <w:top w:val="none" w:sz="0" w:space="0" w:color="auto"/>
        <w:left w:val="none" w:sz="0" w:space="0" w:color="auto"/>
        <w:bottom w:val="none" w:sz="0" w:space="0" w:color="auto"/>
        <w:right w:val="none" w:sz="0" w:space="0" w:color="auto"/>
      </w:divBdr>
    </w:div>
    <w:div w:id="294721155">
      <w:bodyDiv w:val="1"/>
      <w:marLeft w:val="0"/>
      <w:marRight w:val="0"/>
      <w:marTop w:val="0"/>
      <w:marBottom w:val="0"/>
      <w:divBdr>
        <w:top w:val="none" w:sz="0" w:space="0" w:color="auto"/>
        <w:left w:val="none" w:sz="0" w:space="0" w:color="auto"/>
        <w:bottom w:val="none" w:sz="0" w:space="0" w:color="auto"/>
        <w:right w:val="none" w:sz="0" w:space="0" w:color="auto"/>
      </w:divBdr>
      <w:divsChild>
        <w:div w:id="1403677313">
          <w:marLeft w:val="547"/>
          <w:marRight w:val="0"/>
          <w:marTop w:val="154"/>
          <w:marBottom w:val="0"/>
          <w:divBdr>
            <w:top w:val="none" w:sz="0" w:space="0" w:color="auto"/>
            <w:left w:val="none" w:sz="0" w:space="0" w:color="auto"/>
            <w:bottom w:val="none" w:sz="0" w:space="0" w:color="auto"/>
            <w:right w:val="none" w:sz="0" w:space="0" w:color="auto"/>
          </w:divBdr>
        </w:div>
      </w:divsChild>
    </w:div>
    <w:div w:id="296494074">
      <w:bodyDiv w:val="1"/>
      <w:marLeft w:val="0"/>
      <w:marRight w:val="0"/>
      <w:marTop w:val="0"/>
      <w:marBottom w:val="0"/>
      <w:divBdr>
        <w:top w:val="none" w:sz="0" w:space="0" w:color="auto"/>
        <w:left w:val="none" w:sz="0" w:space="0" w:color="auto"/>
        <w:bottom w:val="none" w:sz="0" w:space="0" w:color="auto"/>
        <w:right w:val="none" w:sz="0" w:space="0" w:color="auto"/>
      </w:divBdr>
      <w:divsChild>
        <w:div w:id="648486630">
          <w:marLeft w:val="547"/>
          <w:marRight w:val="0"/>
          <w:marTop w:val="154"/>
          <w:marBottom w:val="0"/>
          <w:divBdr>
            <w:top w:val="none" w:sz="0" w:space="0" w:color="auto"/>
            <w:left w:val="none" w:sz="0" w:space="0" w:color="auto"/>
            <w:bottom w:val="none" w:sz="0" w:space="0" w:color="auto"/>
            <w:right w:val="none" w:sz="0" w:space="0" w:color="auto"/>
          </w:divBdr>
        </w:div>
        <w:div w:id="166405940">
          <w:marLeft w:val="547"/>
          <w:marRight w:val="0"/>
          <w:marTop w:val="154"/>
          <w:marBottom w:val="0"/>
          <w:divBdr>
            <w:top w:val="none" w:sz="0" w:space="0" w:color="auto"/>
            <w:left w:val="none" w:sz="0" w:space="0" w:color="auto"/>
            <w:bottom w:val="none" w:sz="0" w:space="0" w:color="auto"/>
            <w:right w:val="none" w:sz="0" w:space="0" w:color="auto"/>
          </w:divBdr>
        </w:div>
      </w:divsChild>
    </w:div>
    <w:div w:id="465198774">
      <w:bodyDiv w:val="1"/>
      <w:marLeft w:val="0"/>
      <w:marRight w:val="0"/>
      <w:marTop w:val="0"/>
      <w:marBottom w:val="0"/>
      <w:divBdr>
        <w:top w:val="none" w:sz="0" w:space="0" w:color="auto"/>
        <w:left w:val="none" w:sz="0" w:space="0" w:color="auto"/>
        <w:bottom w:val="none" w:sz="0" w:space="0" w:color="auto"/>
        <w:right w:val="none" w:sz="0" w:space="0" w:color="auto"/>
      </w:divBdr>
      <w:divsChild>
        <w:div w:id="1804344476">
          <w:marLeft w:val="547"/>
          <w:marRight w:val="0"/>
          <w:marTop w:val="154"/>
          <w:marBottom w:val="0"/>
          <w:divBdr>
            <w:top w:val="none" w:sz="0" w:space="0" w:color="auto"/>
            <w:left w:val="none" w:sz="0" w:space="0" w:color="auto"/>
            <w:bottom w:val="none" w:sz="0" w:space="0" w:color="auto"/>
            <w:right w:val="none" w:sz="0" w:space="0" w:color="auto"/>
          </w:divBdr>
        </w:div>
      </w:divsChild>
    </w:div>
    <w:div w:id="647904235">
      <w:bodyDiv w:val="1"/>
      <w:marLeft w:val="0"/>
      <w:marRight w:val="0"/>
      <w:marTop w:val="0"/>
      <w:marBottom w:val="0"/>
      <w:divBdr>
        <w:top w:val="none" w:sz="0" w:space="0" w:color="auto"/>
        <w:left w:val="none" w:sz="0" w:space="0" w:color="auto"/>
        <w:bottom w:val="none" w:sz="0" w:space="0" w:color="auto"/>
        <w:right w:val="none" w:sz="0" w:space="0" w:color="auto"/>
      </w:divBdr>
      <w:divsChild>
        <w:div w:id="833835775">
          <w:marLeft w:val="547"/>
          <w:marRight w:val="0"/>
          <w:marTop w:val="154"/>
          <w:marBottom w:val="0"/>
          <w:divBdr>
            <w:top w:val="none" w:sz="0" w:space="0" w:color="auto"/>
            <w:left w:val="none" w:sz="0" w:space="0" w:color="auto"/>
            <w:bottom w:val="none" w:sz="0" w:space="0" w:color="auto"/>
            <w:right w:val="none" w:sz="0" w:space="0" w:color="auto"/>
          </w:divBdr>
        </w:div>
      </w:divsChild>
    </w:div>
    <w:div w:id="714811582">
      <w:bodyDiv w:val="1"/>
      <w:marLeft w:val="0"/>
      <w:marRight w:val="0"/>
      <w:marTop w:val="0"/>
      <w:marBottom w:val="0"/>
      <w:divBdr>
        <w:top w:val="none" w:sz="0" w:space="0" w:color="auto"/>
        <w:left w:val="none" w:sz="0" w:space="0" w:color="auto"/>
        <w:bottom w:val="none" w:sz="0" w:space="0" w:color="auto"/>
        <w:right w:val="none" w:sz="0" w:space="0" w:color="auto"/>
      </w:divBdr>
      <w:divsChild>
        <w:div w:id="1051535491">
          <w:marLeft w:val="547"/>
          <w:marRight w:val="0"/>
          <w:marTop w:val="154"/>
          <w:marBottom w:val="0"/>
          <w:divBdr>
            <w:top w:val="none" w:sz="0" w:space="0" w:color="auto"/>
            <w:left w:val="none" w:sz="0" w:space="0" w:color="auto"/>
            <w:bottom w:val="none" w:sz="0" w:space="0" w:color="auto"/>
            <w:right w:val="none" w:sz="0" w:space="0" w:color="auto"/>
          </w:divBdr>
        </w:div>
      </w:divsChild>
    </w:div>
    <w:div w:id="913900596">
      <w:bodyDiv w:val="1"/>
      <w:marLeft w:val="0"/>
      <w:marRight w:val="0"/>
      <w:marTop w:val="0"/>
      <w:marBottom w:val="0"/>
      <w:divBdr>
        <w:top w:val="none" w:sz="0" w:space="0" w:color="auto"/>
        <w:left w:val="none" w:sz="0" w:space="0" w:color="auto"/>
        <w:bottom w:val="none" w:sz="0" w:space="0" w:color="auto"/>
        <w:right w:val="none" w:sz="0" w:space="0" w:color="auto"/>
      </w:divBdr>
    </w:div>
    <w:div w:id="1205828479">
      <w:bodyDiv w:val="1"/>
      <w:marLeft w:val="0"/>
      <w:marRight w:val="0"/>
      <w:marTop w:val="0"/>
      <w:marBottom w:val="0"/>
      <w:divBdr>
        <w:top w:val="none" w:sz="0" w:space="0" w:color="auto"/>
        <w:left w:val="none" w:sz="0" w:space="0" w:color="auto"/>
        <w:bottom w:val="none" w:sz="0" w:space="0" w:color="auto"/>
        <w:right w:val="none" w:sz="0" w:space="0" w:color="auto"/>
      </w:divBdr>
      <w:divsChild>
        <w:div w:id="807212859">
          <w:marLeft w:val="547"/>
          <w:marRight w:val="0"/>
          <w:marTop w:val="144"/>
          <w:marBottom w:val="0"/>
          <w:divBdr>
            <w:top w:val="none" w:sz="0" w:space="0" w:color="auto"/>
            <w:left w:val="none" w:sz="0" w:space="0" w:color="auto"/>
            <w:bottom w:val="none" w:sz="0" w:space="0" w:color="auto"/>
            <w:right w:val="none" w:sz="0" w:space="0" w:color="auto"/>
          </w:divBdr>
        </w:div>
      </w:divsChild>
    </w:div>
    <w:div w:id="1211066936">
      <w:bodyDiv w:val="1"/>
      <w:marLeft w:val="0"/>
      <w:marRight w:val="0"/>
      <w:marTop w:val="0"/>
      <w:marBottom w:val="0"/>
      <w:divBdr>
        <w:top w:val="none" w:sz="0" w:space="0" w:color="auto"/>
        <w:left w:val="none" w:sz="0" w:space="0" w:color="auto"/>
        <w:bottom w:val="none" w:sz="0" w:space="0" w:color="auto"/>
        <w:right w:val="none" w:sz="0" w:space="0" w:color="auto"/>
      </w:divBdr>
    </w:div>
    <w:div w:id="1415468600">
      <w:bodyDiv w:val="1"/>
      <w:marLeft w:val="0"/>
      <w:marRight w:val="0"/>
      <w:marTop w:val="0"/>
      <w:marBottom w:val="0"/>
      <w:divBdr>
        <w:top w:val="none" w:sz="0" w:space="0" w:color="auto"/>
        <w:left w:val="none" w:sz="0" w:space="0" w:color="auto"/>
        <w:bottom w:val="none" w:sz="0" w:space="0" w:color="auto"/>
        <w:right w:val="none" w:sz="0" w:space="0" w:color="auto"/>
      </w:divBdr>
      <w:divsChild>
        <w:div w:id="635909853">
          <w:marLeft w:val="547"/>
          <w:marRight w:val="0"/>
          <w:marTop w:val="154"/>
          <w:marBottom w:val="0"/>
          <w:divBdr>
            <w:top w:val="none" w:sz="0" w:space="0" w:color="auto"/>
            <w:left w:val="none" w:sz="0" w:space="0" w:color="auto"/>
            <w:bottom w:val="none" w:sz="0" w:space="0" w:color="auto"/>
            <w:right w:val="none" w:sz="0" w:space="0" w:color="auto"/>
          </w:divBdr>
        </w:div>
      </w:divsChild>
    </w:div>
    <w:div w:id="1926912251">
      <w:bodyDiv w:val="1"/>
      <w:marLeft w:val="0"/>
      <w:marRight w:val="0"/>
      <w:marTop w:val="0"/>
      <w:marBottom w:val="0"/>
      <w:divBdr>
        <w:top w:val="none" w:sz="0" w:space="0" w:color="auto"/>
        <w:left w:val="none" w:sz="0" w:space="0" w:color="auto"/>
        <w:bottom w:val="none" w:sz="0" w:space="0" w:color="auto"/>
        <w:right w:val="none" w:sz="0" w:space="0" w:color="auto"/>
      </w:divBdr>
      <w:divsChild>
        <w:div w:id="1797337515">
          <w:marLeft w:val="547"/>
          <w:marRight w:val="0"/>
          <w:marTop w:val="154"/>
          <w:marBottom w:val="0"/>
          <w:divBdr>
            <w:top w:val="none" w:sz="0" w:space="0" w:color="auto"/>
            <w:left w:val="none" w:sz="0" w:space="0" w:color="auto"/>
            <w:bottom w:val="none" w:sz="0" w:space="0" w:color="auto"/>
            <w:right w:val="none" w:sz="0" w:space="0" w:color="auto"/>
          </w:divBdr>
        </w:div>
        <w:div w:id="1688167924">
          <w:marLeft w:val="547"/>
          <w:marRight w:val="0"/>
          <w:marTop w:val="154"/>
          <w:marBottom w:val="0"/>
          <w:divBdr>
            <w:top w:val="none" w:sz="0" w:space="0" w:color="auto"/>
            <w:left w:val="none" w:sz="0" w:space="0" w:color="auto"/>
            <w:bottom w:val="none" w:sz="0" w:space="0" w:color="auto"/>
            <w:right w:val="none" w:sz="0" w:space="0" w:color="auto"/>
          </w:divBdr>
        </w:div>
      </w:divsChild>
    </w:div>
    <w:div w:id="19343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8</Pages>
  <Words>2879</Words>
  <Characters>16414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Polenghi Simonetta</dc:creator>
  <cp:lastModifiedBy>Polenghi Simonetta</cp:lastModifiedBy>
  <cp:revision>27</cp:revision>
  <dcterms:created xsi:type="dcterms:W3CDTF">2015-02-09T10:00:00Z</dcterms:created>
  <dcterms:modified xsi:type="dcterms:W3CDTF">2015-03-09T23:20:00Z</dcterms:modified>
</cp:coreProperties>
</file>