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C1" w:rsidRDefault="00B14DC1" w:rsidP="00B14DC1">
      <w:pPr>
        <w:jc w:val="center"/>
        <w:rPr>
          <w:rFonts w:ascii="Verdana" w:hAnsi="Verdana"/>
          <w:b/>
          <w:spacing w:val="80"/>
          <w:sz w:val="28"/>
          <w:szCs w:val="28"/>
        </w:rPr>
      </w:pPr>
      <w:r>
        <w:rPr>
          <w:rFonts w:ascii="Verdana" w:hAnsi="Verdana"/>
          <w:b/>
          <w:spacing w:val="80"/>
          <w:sz w:val="28"/>
          <w:szCs w:val="28"/>
        </w:rPr>
        <w:t>COMUNICATO STAMPA N.8/2015</w:t>
      </w:r>
    </w:p>
    <w:p w:rsidR="00B14DC1" w:rsidRDefault="00B14DC1" w:rsidP="00B14DC1">
      <w:pPr>
        <w:jc w:val="center"/>
        <w:rPr>
          <w:rFonts w:ascii="Arial" w:hAnsi="Arial" w:cs="Arial"/>
          <w:sz w:val="24"/>
          <w:szCs w:val="24"/>
        </w:rPr>
      </w:pPr>
    </w:p>
    <w:p w:rsidR="00B14DC1" w:rsidRDefault="00B14DC1" w:rsidP="00B14DC1">
      <w:pPr>
        <w:pStyle w:val="Corpodeltesto2"/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Puntare sulle facoltà tecnico-scientifiche di qualità offre oggi ancora buone chance in termini occupazionali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14DC1" w:rsidRDefault="00B14DC1" w:rsidP="00B14DC1">
      <w:pPr>
        <w:pStyle w:val="Corpodeltesto2"/>
        <w:spacing w:after="0"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Ne è convinta la Camera di commercio che, nella sua attività istruttoria, ha raccolto i dati della sede territoriale del Politecnico</w:t>
      </w:r>
    </w:p>
    <w:p w:rsidR="00B14DC1" w:rsidRDefault="00B14DC1" w:rsidP="00B14DC1">
      <w:pPr>
        <w:pStyle w:val="Corpodeltesto2"/>
        <w:spacing w:after="0" w:line="360" w:lineRule="auto"/>
        <w:jc w:val="center"/>
        <w:rPr>
          <w:rFonts w:ascii="Arial" w:hAnsi="Arial" w:cs="Arial"/>
          <w:i/>
        </w:rPr>
      </w:pPr>
    </w:p>
    <w:p w:rsidR="00B14DC1" w:rsidRDefault="00B14DC1" w:rsidP="00B14DC1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Piacenza, 26 febbraio 2015</w:t>
      </w:r>
      <w:r>
        <w:rPr>
          <w:rFonts w:ascii="Arial" w:hAnsi="Arial" w:cs="Arial"/>
        </w:rPr>
        <w:t>-  Puntare sulle facoltà tecnico-scientifiche di qualità offre oggi ancora buone chance in termini occupazionali: in un periodo di crisi, dove è sempre più difficile trovare un posto di lavoro, una formazione qualitativamente di valore può ancora fare la differenza. Le facoltà tecnico-scientifiche, e Ingegneria in particolare, sono quelle che “ripagano” meglio e più in fretta lo “sforzo” sostenuto dagli studenti per terminare il percorso universitario e laurearsi.</w:t>
      </w:r>
    </w:p>
    <w:p w:rsidR="00B14DC1" w:rsidRDefault="00B14DC1" w:rsidP="00B14DC1">
      <w:pPr>
        <w:jc w:val="both"/>
        <w:rPr>
          <w:rFonts w:ascii="Arial" w:hAnsi="Arial" w:cs="Arial"/>
        </w:rPr>
      </w:pPr>
    </w:p>
    <w:p w:rsidR="00B14DC1" w:rsidRDefault="00B14DC1" w:rsidP="00B14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Camera di commercio, negli anni, ha supportato l’attività del Politecnico di Milano in quanto ne ha riconosciuto come fondamentale l’obiettivo che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è quello di offrire percorsi formativi che garantiscano un </w:t>
      </w:r>
      <w:r>
        <w:rPr>
          <w:rFonts w:ascii="Arial" w:hAnsi="Arial" w:cs="Arial"/>
          <w:i/>
        </w:rPr>
        <w:t>immediato inserimento nel mondo del lavoro</w:t>
      </w:r>
      <w:r>
        <w:rPr>
          <w:rFonts w:ascii="Arial" w:hAnsi="Arial" w:cs="Arial"/>
        </w:rPr>
        <w:t xml:space="preserve">. Obiettivo raggiunto per tutte le aree disciplinari dei corsi di studio, come dimostrano le indagini occupazionali condotte </w:t>
      </w:r>
      <w:r>
        <w:rPr>
          <w:rFonts w:ascii="Arial" w:hAnsi="Arial" w:cs="Arial"/>
          <w:b/>
        </w:rPr>
        <w:t>annualmente</w:t>
      </w:r>
      <w:r>
        <w:rPr>
          <w:rFonts w:ascii="Arial" w:hAnsi="Arial" w:cs="Arial"/>
        </w:rPr>
        <w:t xml:space="preserve"> dal </w:t>
      </w:r>
      <w:r>
        <w:rPr>
          <w:rFonts w:ascii="Arial" w:hAnsi="Arial" w:cs="Arial"/>
          <w:b/>
        </w:rPr>
        <w:t>Nucleo di Valutazione di Ateneo</w:t>
      </w:r>
      <w:r>
        <w:rPr>
          <w:rFonts w:ascii="Arial" w:hAnsi="Arial" w:cs="Arial"/>
        </w:rPr>
        <w:t>.</w:t>
      </w:r>
    </w:p>
    <w:p w:rsidR="00B14DC1" w:rsidRDefault="00B14DC1" w:rsidP="00B14DC1">
      <w:pPr>
        <w:jc w:val="both"/>
        <w:rPr>
          <w:rFonts w:ascii="Arial" w:hAnsi="Arial" w:cs="Arial"/>
        </w:rPr>
      </w:pPr>
    </w:p>
    <w:p w:rsidR="00B14DC1" w:rsidRDefault="00B14DC1" w:rsidP="00B14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</w:t>
      </w:r>
      <w:r>
        <w:rPr>
          <w:rFonts w:ascii="Arial" w:hAnsi="Arial" w:cs="Arial"/>
          <w:b/>
        </w:rPr>
        <w:t>Polo Territoriale di Piacenza</w:t>
      </w:r>
      <w:r>
        <w:rPr>
          <w:rFonts w:ascii="Arial" w:hAnsi="Arial" w:cs="Arial"/>
        </w:rPr>
        <w:t xml:space="preserve"> del Politecnico di Milano, dove sono offerti i percorsi completi (laurea 3 anni e laurea magistrale 2 anni) in </w:t>
      </w:r>
      <w:r>
        <w:rPr>
          <w:rFonts w:ascii="Arial" w:hAnsi="Arial" w:cs="Arial"/>
          <w:b/>
        </w:rPr>
        <w:t>Architettura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</w:rPr>
        <w:t>Ingegneria Meccanica</w:t>
      </w:r>
      <w:r>
        <w:rPr>
          <w:rFonts w:ascii="Arial" w:hAnsi="Arial" w:cs="Arial"/>
        </w:rPr>
        <w:t xml:space="preserve"> e dove è presente un corso di laurea magistrale (2 anni, successivo alla laurea) in </w:t>
      </w:r>
      <w:r>
        <w:rPr>
          <w:rFonts w:ascii="Arial" w:hAnsi="Arial" w:cs="Arial"/>
          <w:b/>
        </w:rPr>
        <w:t>Ingegneria Energetica sulle energie rinnovabili</w:t>
      </w:r>
      <w:r>
        <w:rPr>
          <w:rFonts w:ascii="Arial" w:hAnsi="Arial" w:cs="Arial"/>
        </w:rPr>
        <w:t xml:space="preserve">, i dati occupazionali sui laureati e laureati magistrali della sede piacentina sono davvero soddisfacenti. Ciò a dimostrazione del fatto che, nonostante il perdurare della crisi economica ed occupazionale, il mercato del lavoro sul territorio piacentino (ma non solo) è molto ricettivo nei confronti delle figure professionali in uscita dai percorsi formativi offerti dal Politecnico a Piacenza. </w:t>
      </w:r>
    </w:p>
    <w:p w:rsidR="00B14DC1" w:rsidRDefault="00B14DC1" w:rsidP="00B14DC1">
      <w:pPr>
        <w:jc w:val="both"/>
        <w:rPr>
          <w:rFonts w:ascii="Arial" w:hAnsi="Arial" w:cs="Arial"/>
          <w:b/>
        </w:rPr>
      </w:pPr>
    </w:p>
    <w:p w:rsidR="00B14DC1" w:rsidRDefault="00B14DC1" w:rsidP="00B14D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occupazionali</w:t>
      </w:r>
    </w:p>
    <w:p w:rsidR="00B14DC1" w:rsidRDefault="00B14DC1" w:rsidP="00B14DC1">
      <w:pPr>
        <w:jc w:val="both"/>
        <w:rPr>
          <w:rFonts w:ascii="Arial" w:hAnsi="Arial" w:cs="Arial"/>
          <w:b/>
        </w:rPr>
      </w:pPr>
    </w:p>
    <w:p w:rsidR="00B14DC1" w:rsidRDefault="00B14DC1" w:rsidP="00B14DC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Ingegneria Meccanica</w:t>
      </w:r>
    </w:p>
    <w:p w:rsidR="00B14DC1" w:rsidRDefault="00B14DC1" w:rsidP="00B14DC1">
      <w:pPr>
        <w:jc w:val="both"/>
        <w:rPr>
          <w:rFonts w:ascii="Arial" w:hAnsi="Arial" w:cs="Arial"/>
          <w:b/>
        </w:rPr>
      </w:pPr>
    </w:p>
    <w:p w:rsidR="00B14DC1" w:rsidRDefault="00B14DC1" w:rsidP="00B1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100% dei laureati che non ha proseguito con la laurea magistrale è occupato entro 6 mesi dal conseguimento del titolo</w:t>
      </w:r>
    </w:p>
    <w:p w:rsidR="00B14DC1" w:rsidRDefault="00B14DC1" w:rsidP="00B1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questi, circa il 40% è occupato al momento della laurea</w:t>
      </w:r>
    </w:p>
    <w:p w:rsidR="00B14DC1" w:rsidRDefault="00B14DC1" w:rsidP="00B14DC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92,3% risulta occupato come lavoratore dipendente, il 7,7% svolge la libera professione</w:t>
      </w:r>
    </w:p>
    <w:p w:rsidR="00B14DC1" w:rsidRDefault="00B14DC1" w:rsidP="00B14DC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91,7%  ha un contratto di lavoro stabile entro un anno dalla laurea</w:t>
      </w:r>
    </w:p>
    <w:p w:rsidR="00B14DC1" w:rsidRDefault="00B14DC1" w:rsidP="00B14DC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41,7% lavora in piccole e medie imprese, il 58,3% opera in aziende di grandi dimensioni</w:t>
      </w:r>
    </w:p>
    <w:p w:rsidR="00B14DC1" w:rsidRDefault="00B14DC1" w:rsidP="00B14DC1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il 100% dei laureati magistrali è occupato entro 6 mesi </w:t>
      </w:r>
    </w:p>
    <w:p w:rsidR="00B14DC1" w:rsidRDefault="00B14DC1" w:rsidP="00B1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questi, circa il 70% è occupato al momento della laurea</w:t>
      </w:r>
    </w:p>
    <w:p w:rsidR="00B14DC1" w:rsidRDefault="00B14DC1" w:rsidP="00B14DC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100% risulta occupato come lavoratore dipendente</w:t>
      </w:r>
    </w:p>
    <w:p w:rsidR="00B14DC1" w:rsidRDefault="00B14DC1" w:rsidP="00B14DC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100%  ha un contratto di lavoro stabile entro un anno dalla laurea</w:t>
      </w:r>
    </w:p>
    <w:p w:rsidR="00B14DC1" w:rsidRDefault="00B14DC1" w:rsidP="00B14DC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100% lavora in piccole e medie imprese</w:t>
      </w:r>
    </w:p>
    <w:p w:rsidR="00B14DC1" w:rsidRDefault="00B14DC1" w:rsidP="00B14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Ingegneria Meccanica è da segnalare che a Piacenza la richiesta da parte delle aziende è </w:t>
      </w:r>
      <w:r>
        <w:rPr>
          <w:rFonts w:ascii="Arial" w:hAnsi="Arial" w:cs="Arial"/>
          <w:b/>
        </w:rPr>
        <w:t>costantemente superiore</w:t>
      </w:r>
      <w:r>
        <w:rPr>
          <w:rFonts w:ascii="Arial" w:hAnsi="Arial" w:cs="Arial"/>
        </w:rPr>
        <w:t xml:space="preserve"> al numero annuale di laureati.</w:t>
      </w:r>
      <w:bookmarkStart w:id="0" w:name="_GoBack"/>
      <w:bookmarkEnd w:id="0"/>
    </w:p>
    <w:p w:rsidR="00B14DC1" w:rsidRDefault="00B14DC1" w:rsidP="00B14DC1">
      <w:pPr>
        <w:jc w:val="both"/>
        <w:rPr>
          <w:rFonts w:ascii="Arial" w:hAnsi="Arial" w:cs="Arial"/>
        </w:rPr>
      </w:pPr>
    </w:p>
    <w:p w:rsidR="00B14DC1" w:rsidRDefault="00B14DC1" w:rsidP="00B14DC1">
      <w:pPr>
        <w:pStyle w:val="body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lastRenderedPageBreak/>
        <w:t>Ingegneria Energetica</w:t>
      </w:r>
    </w:p>
    <w:p w:rsidR="00B14DC1" w:rsidRDefault="00B14DC1" w:rsidP="00B14DC1">
      <w:pPr>
        <w:pStyle w:val="body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B14DC1" w:rsidRDefault="00B14DC1" w:rsidP="00B14DC1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il 90% dei laureati magistrali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è occupato entro 6 mesi dal conseguimento del titolo</w:t>
      </w:r>
    </w:p>
    <w:p w:rsidR="00B14DC1" w:rsidRDefault="00B14DC1" w:rsidP="00B14DC1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circa il 30% è occupato al momento della laurea </w:t>
      </w:r>
    </w:p>
    <w:p w:rsidR="00B14DC1" w:rsidRDefault="00B14DC1" w:rsidP="00B14DC1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il 35% è occupato entro 2 mesi dalla laurea</w:t>
      </w:r>
    </w:p>
    <w:p w:rsidR="00B14DC1" w:rsidRDefault="00B14DC1" w:rsidP="00B14DC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92,6% risulta occupato come lavoratore dipendente, il 7,4% svolge la libera professione</w:t>
      </w:r>
    </w:p>
    <w:p w:rsidR="00B14DC1" w:rsidRDefault="00B14DC1" w:rsidP="00B14DC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l’88%  ha un contratto di lavoro stabile entro un anno dalla laurea</w:t>
      </w:r>
    </w:p>
    <w:p w:rsidR="00B14DC1" w:rsidRDefault="00B14DC1" w:rsidP="00B14DC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42,5% lavora in piccole e medie imprese, il 57,5% opera in aziende di grandi dimensioni</w:t>
      </w:r>
    </w:p>
    <w:p w:rsidR="00B14DC1" w:rsidRDefault="00B14DC1" w:rsidP="00B14DC1">
      <w:pPr>
        <w:pStyle w:val="ListParagraph"/>
        <w:jc w:val="both"/>
        <w:rPr>
          <w:rFonts w:ascii="Arial" w:hAnsi="Arial" w:cs="Arial"/>
        </w:rPr>
      </w:pPr>
    </w:p>
    <w:p w:rsidR="00B14DC1" w:rsidRDefault="00B14DC1" w:rsidP="00B14DC1">
      <w:pPr>
        <w:pStyle w:val="body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A Piacenza, per Ingegneria Energetica, è offerto solo il corso di laurea magistrale con un indirizzo specifico sulle </w:t>
      </w:r>
      <w:r>
        <w:rPr>
          <w:rFonts w:ascii="Arial" w:hAnsi="Arial" w:cs="Arial"/>
          <w:b/>
          <w:sz w:val="22"/>
          <w:szCs w:val="22"/>
          <w:lang w:eastAsia="en-US"/>
        </w:rPr>
        <w:t>energie rinnovabili</w:t>
      </w:r>
      <w:r>
        <w:rPr>
          <w:rFonts w:ascii="Arial" w:hAnsi="Arial" w:cs="Arial"/>
          <w:sz w:val="22"/>
          <w:szCs w:val="22"/>
          <w:lang w:eastAsia="en-US"/>
        </w:rPr>
        <w:t>. A questo percorso magistrale si può accedere senza debiti formativi con alcuni titoli di laurea, tra qui quello in Ingegneria Meccanica.</w:t>
      </w:r>
    </w:p>
    <w:p w:rsidR="00B14DC1" w:rsidRDefault="00B14DC1" w:rsidP="00B14DC1">
      <w:pPr>
        <w:pStyle w:val="body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B14DC1" w:rsidRDefault="00B14DC1" w:rsidP="00B14DC1">
      <w:pPr>
        <w:jc w:val="both"/>
        <w:rPr>
          <w:rFonts w:ascii="Arial" w:hAnsi="Arial" w:cs="Arial"/>
          <w:u w:val="single"/>
        </w:rPr>
      </w:pPr>
    </w:p>
    <w:p w:rsidR="00B14DC1" w:rsidRDefault="00B14DC1" w:rsidP="00B14DC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Architettura</w:t>
      </w:r>
    </w:p>
    <w:p w:rsidR="00B14DC1" w:rsidRDefault="00B14DC1" w:rsidP="00B14DC1">
      <w:pPr>
        <w:jc w:val="both"/>
        <w:rPr>
          <w:rFonts w:ascii="Arial" w:hAnsi="Arial" w:cs="Arial"/>
          <w:b/>
        </w:rPr>
      </w:pPr>
    </w:p>
    <w:p w:rsidR="00B14DC1" w:rsidRDefault="00B14DC1" w:rsidP="00B14DC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circa il 60% dei laureati che non ha proseguito con la laurea magistrale è occupato entro 1 anno dal conseguimento del titolo </w:t>
      </w:r>
    </w:p>
    <w:p w:rsidR="00B14DC1" w:rsidRDefault="00B14DC1" w:rsidP="00B14DC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questi, più del 40% è occupato al momento della laurea</w:t>
      </w:r>
    </w:p>
    <w:p w:rsidR="00B14DC1" w:rsidRDefault="00B14DC1" w:rsidP="00B14DC1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71,4% risulta occupato come lavoratore dipendente, il 28,6% svolge la libera professione</w:t>
      </w:r>
    </w:p>
    <w:p w:rsidR="00B14DC1" w:rsidRDefault="00B14DC1" w:rsidP="00B14DC1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100% ha un contratto di lavoro stabile entro un anno dalla laurea</w:t>
      </w:r>
    </w:p>
    <w:p w:rsidR="00B14DC1" w:rsidRDefault="00B14DC1" w:rsidP="00B14DC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77,8% lavora in piccole e medie imprese, il 22,2% opera in aziende di grandi dimensioni</w:t>
      </w:r>
    </w:p>
    <w:p w:rsidR="00B14DC1" w:rsidRDefault="00B14DC1" w:rsidP="00B14DC1">
      <w:pPr>
        <w:jc w:val="both"/>
        <w:rPr>
          <w:rFonts w:ascii="Arial" w:hAnsi="Arial" w:cs="Arial"/>
        </w:rPr>
      </w:pPr>
    </w:p>
    <w:p w:rsidR="00B14DC1" w:rsidRDefault="00B14DC1" w:rsidP="00B14DC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70% dei laureati magistrali è occupato entro 1 anno dal conseguimento del titolo</w:t>
      </w:r>
    </w:p>
    <w:p w:rsidR="00B14DC1" w:rsidRDefault="00B14DC1" w:rsidP="00B14DC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circa il 40% è occupato al momento della laurea e il 69,2% trova lavoro entro 6 mesi dalla laurea</w:t>
      </w:r>
    </w:p>
    <w:p w:rsidR="00B14DC1" w:rsidRDefault="00B14DC1" w:rsidP="00B14DC1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66,7% risulta occupato come lavoratore dipendente, il 33,3% svolge la libera professione</w:t>
      </w:r>
    </w:p>
    <w:p w:rsidR="00B14DC1" w:rsidRDefault="00B14DC1" w:rsidP="00B14DC1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66,7% ha un contratto di lavoro stabile entro un anno dalla laurea</w:t>
      </w:r>
    </w:p>
    <w:p w:rsidR="00B14DC1" w:rsidRDefault="00B14DC1" w:rsidP="00B14DC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100% lavora in piccole e medie imprese</w:t>
      </w:r>
    </w:p>
    <w:p w:rsidR="00B14DC1" w:rsidRPr="00B14DC1" w:rsidRDefault="00B14DC1" w:rsidP="00B14DC1">
      <w:pPr>
        <w:jc w:val="both"/>
        <w:rPr>
          <w:rFonts w:ascii="Arial" w:hAnsi="Arial" w:cs="Arial"/>
        </w:rPr>
      </w:pPr>
      <w:r w:rsidRPr="00B14DC1">
        <w:rPr>
          <w:rFonts w:ascii="Arial" w:hAnsi="Arial" w:cs="Arial"/>
        </w:rPr>
        <w:t xml:space="preserve">Il percorso di studio in Architettura offerto dalla sede piacentina offre ancora buone possibilità di impiego nel breve periodo; ciò </w:t>
      </w:r>
      <w:r w:rsidRPr="00B14DC1">
        <w:rPr>
          <w:rFonts w:ascii="Arial" w:hAnsi="Arial" w:cs="Arial"/>
          <w:b/>
        </w:rPr>
        <w:t>anche all’estero</w:t>
      </w:r>
      <w:r w:rsidRPr="00B14DC1">
        <w:rPr>
          <w:rFonts w:ascii="Arial" w:hAnsi="Arial" w:cs="Arial"/>
        </w:rPr>
        <w:t xml:space="preserve"> in Paesi quali Brasile, Russia, Cina ed India dove gli architetti italiani sono oggi molto apprezzati.</w:t>
      </w:r>
    </w:p>
    <w:p w:rsidR="00B14DC1" w:rsidRPr="00B14DC1" w:rsidRDefault="00B14DC1" w:rsidP="00B14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14DC1">
        <w:rPr>
          <w:rFonts w:ascii="Arial" w:hAnsi="Arial" w:cs="Arial"/>
        </w:rPr>
        <w:t xml:space="preserve">La qualità del Politecnico di Milano è stata riconosciuta per la prima volta da tutti e quattro i principali ranking (QS, THES, NTU e ARWU) che classificano il Politecnico di Milano </w:t>
      </w:r>
      <w:r w:rsidRPr="00B14DC1">
        <w:rPr>
          <w:rFonts w:ascii="Arial" w:hAnsi="Arial" w:cs="Arial"/>
          <w:b/>
        </w:rPr>
        <w:t>tra le prime 100 università tecnologiche al mondo</w:t>
      </w:r>
      <w:r w:rsidRPr="00B14DC1">
        <w:rPr>
          <w:rFonts w:ascii="Arial" w:hAnsi="Arial" w:cs="Arial"/>
        </w:rPr>
        <w:t xml:space="preserve">, </w:t>
      </w:r>
      <w:r w:rsidRPr="00B14DC1">
        <w:rPr>
          <w:rFonts w:ascii="Arial" w:hAnsi="Arial" w:cs="Arial"/>
          <w:b/>
        </w:rPr>
        <w:t>unica</w:t>
      </w:r>
      <w:r w:rsidRPr="00B14DC1">
        <w:rPr>
          <w:rFonts w:ascii="Arial" w:hAnsi="Arial" w:cs="Arial"/>
        </w:rPr>
        <w:t xml:space="preserve"> tra le università dei Paesi latini.</w:t>
      </w:r>
    </w:p>
    <w:p w:rsidR="00B14DC1" w:rsidRPr="00B14DC1" w:rsidRDefault="00B14DC1" w:rsidP="00B14DC1">
      <w:pPr>
        <w:jc w:val="both"/>
        <w:rPr>
          <w:rFonts w:ascii="Arial" w:hAnsi="Arial" w:cs="Arial"/>
        </w:rPr>
      </w:pPr>
      <w:r w:rsidRPr="00B14DC1">
        <w:rPr>
          <w:rFonts w:ascii="Arial" w:hAnsi="Arial" w:cs="Arial"/>
        </w:rPr>
        <w:t xml:space="preserve">Delle classifiche citate, la </w:t>
      </w:r>
      <w:r w:rsidRPr="00B14DC1">
        <w:rPr>
          <w:rFonts w:ascii="Arial" w:hAnsi="Arial" w:cs="Arial"/>
          <w:b/>
        </w:rPr>
        <w:t xml:space="preserve">“QS World </w:t>
      </w:r>
      <w:proofErr w:type="spellStart"/>
      <w:r w:rsidRPr="00B14DC1">
        <w:rPr>
          <w:rFonts w:ascii="Arial" w:hAnsi="Arial" w:cs="Arial"/>
          <w:b/>
        </w:rPr>
        <w:t>University</w:t>
      </w:r>
      <w:proofErr w:type="spellEnd"/>
      <w:r w:rsidRPr="00B14DC1">
        <w:rPr>
          <w:rFonts w:ascii="Arial" w:hAnsi="Arial" w:cs="Arial"/>
          <w:b/>
        </w:rPr>
        <w:t xml:space="preserve"> </w:t>
      </w:r>
      <w:proofErr w:type="spellStart"/>
      <w:r w:rsidRPr="00B14DC1">
        <w:rPr>
          <w:rFonts w:ascii="Arial" w:hAnsi="Arial" w:cs="Arial"/>
          <w:b/>
        </w:rPr>
        <w:t>Rankings</w:t>
      </w:r>
      <w:proofErr w:type="spellEnd"/>
      <w:r w:rsidRPr="00B14DC1">
        <w:rPr>
          <w:rFonts w:ascii="Arial" w:hAnsi="Arial" w:cs="Arial"/>
          <w:b/>
        </w:rPr>
        <w:t xml:space="preserve"> 2014”</w:t>
      </w:r>
      <w:r w:rsidRPr="00B14DC1">
        <w:rPr>
          <w:rFonts w:ascii="Arial" w:hAnsi="Arial" w:cs="Arial"/>
        </w:rPr>
        <w:t xml:space="preserve">, oltre a confermare il Politecnico di Milano la </w:t>
      </w:r>
      <w:r w:rsidRPr="00B14DC1">
        <w:rPr>
          <w:rFonts w:ascii="Arial" w:hAnsi="Arial" w:cs="Arial"/>
          <w:b/>
        </w:rPr>
        <w:t>prima università italiana</w:t>
      </w:r>
      <w:r w:rsidRPr="00B14DC1">
        <w:rPr>
          <w:rFonts w:ascii="Arial" w:hAnsi="Arial" w:cs="Arial"/>
        </w:rPr>
        <w:t xml:space="preserve"> nella categoria </w:t>
      </w:r>
      <w:r w:rsidRPr="00B14DC1">
        <w:rPr>
          <w:rFonts w:ascii="Arial" w:hAnsi="Arial" w:cs="Arial"/>
          <w:b/>
        </w:rPr>
        <w:t>“</w:t>
      </w:r>
      <w:proofErr w:type="spellStart"/>
      <w:r w:rsidRPr="00B14DC1">
        <w:rPr>
          <w:rFonts w:ascii="Arial" w:hAnsi="Arial" w:cs="Arial"/>
          <w:b/>
        </w:rPr>
        <w:t>Engineering</w:t>
      </w:r>
      <w:proofErr w:type="spellEnd"/>
      <w:r w:rsidRPr="00B14DC1">
        <w:rPr>
          <w:rFonts w:ascii="Arial" w:hAnsi="Arial" w:cs="Arial"/>
          <w:b/>
        </w:rPr>
        <w:t xml:space="preserve"> &amp; Technology”</w:t>
      </w:r>
      <w:r w:rsidRPr="00B14DC1">
        <w:rPr>
          <w:rFonts w:ascii="Arial" w:hAnsi="Arial" w:cs="Arial"/>
        </w:rPr>
        <w:t>, evidenzia le ottime posizioni dell’Ateneo nell’</w:t>
      </w:r>
      <w:proofErr w:type="spellStart"/>
      <w:r w:rsidRPr="00B14DC1">
        <w:rPr>
          <w:rFonts w:ascii="Arial" w:hAnsi="Arial" w:cs="Arial"/>
          <w:b/>
        </w:rPr>
        <w:t>Employer</w:t>
      </w:r>
      <w:proofErr w:type="spellEnd"/>
      <w:r w:rsidRPr="00B14DC1">
        <w:rPr>
          <w:rFonts w:ascii="Arial" w:hAnsi="Arial" w:cs="Arial"/>
          <w:b/>
        </w:rPr>
        <w:t xml:space="preserve"> </w:t>
      </w:r>
      <w:proofErr w:type="spellStart"/>
      <w:r w:rsidRPr="00B14DC1">
        <w:rPr>
          <w:rFonts w:ascii="Arial" w:hAnsi="Arial" w:cs="Arial"/>
          <w:b/>
        </w:rPr>
        <w:t>Reputation</w:t>
      </w:r>
      <w:proofErr w:type="spellEnd"/>
      <w:r w:rsidRPr="00B14DC1">
        <w:rPr>
          <w:rFonts w:ascii="Arial" w:hAnsi="Arial" w:cs="Arial"/>
          <w:b/>
        </w:rPr>
        <w:t xml:space="preserve"> </w:t>
      </w:r>
      <w:r w:rsidRPr="00B14DC1">
        <w:rPr>
          <w:rFonts w:ascii="Arial" w:hAnsi="Arial" w:cs="Arial"/>
        </w:rPr>
        <w:t xml:space="preserve">(ossia nella valutazione della qualità dei laureati da parte dei Responsabili delle Risorse Umane delle più importanti imprese internazionali): i laureati del Politecnico di Milano sono valutati </w:t>
      </w:r>
      <w:r w:rsidRPr="00B14DC1">
        <w:rPr>
          <w:rFonts w:ascii="Arial" w:hAnsi="Arial" w:cs="Arial"/>
          <w:b/>
        </w:rPr>
        <w:t>primi in Italia</w:t>
      </w:r>
      <w:r w:rsidRPr="00B14DC1">
        <w:rPr>
          <w:rFonts w:ascii="Arial" w:hAnsi="Arial" w:cs="Arial"/>
        </w:rPr>
        <w:t xml:space="preserve">, in </w:t>
      </w:r>
      <w:r w:rsidRPr="00B14DC1">
        <w:rPr>
          <w:rFonts w:ascii="Arial" w:hAnsi="Arial" w:cs="Arial"/>
          <w:b/>
        </w:rPr>
        <w:t>terza posizione in Europa</w:t>
      </w:r>
      <w:r w:rsidRPr="00B14DC1">
        <w:rPr>
          <w:rFonts w:ascii="Arial" w:hAnsi="Arial" w:cs="Arial"/>
        </w:rPr>
        <w:t xml:space="preserve"> (dopo Cambridge e Oxford) e </w:t>
      </w:r>
      <w:r w:rsidRPr="00B14DC1">
        <w:rPr>
          <w:rFonts w:ascii="Arial" w:hAnsi="Arial" w:cs="Arial"/>
          <w:b/>
        </w:rPr>
        <w:t>tra i primi dieci nel mondo</w:t>
      </w:r>
      <w:r w:rsidRPr="00B14DC1">
        <w:rPr>
          <w:rFonts w:ascii="Arial" w:hAnsi="Arial" w:cs="Arial"/>
        </w:rPr>
        <w:t>.</w:t>
      </w:r>
    </w:p>
    <w:p w:rsidR="008F3341" w:rsidRDefault="008F3341"/>
    <w:sectPr w:rsidR="008F3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AAA"/>
    <w:multiLevelType w:val="hybridMultilevel"/>
    <w:tmpl w:val="BCEE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808B0"/>
    <w:multiLevelType w:val="hybridMultilevel"/>
    <w:tmpl w:val="0340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875E3"/>
    <w:multiLevelType w:val="hybridMultilevel"/>
    <w:tmpl w:val="A6DA9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C1"/>
    <w:rsid w:val="008F3341"/>
    <w:rsid w:val="00B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DC1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B14DC1"/>
    <w:pPr>
      <w:widowControl w:val="0"/>
      <w:suppressAutoHyphens/>
      <w:spacing w:after="120" w:line="480" w:lineRule="auto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14DC1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bodytext">
    <w:name w:val="bodytext"/>
    <w:basedOn w:val="Normale"/>
    <w:rsid w:val="00B14DC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Normale"/>
    <w:rsid w:val="00B14DC1"/>
    <w:pPr>
      <w:ind w:left="720"/>
    </w:pPr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uiPriority w:val="34"/>
    <w:qFormat/>
    <w:rsid w:val="00B14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DC1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B14DC1"/>
    <w:pPr>
      <w:widowControl w:val="0"/>
      <w:suppressAutoHyphens/>
      <w:spacing w:after="120" w:line="480" w:lineRule="auto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14DC1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bodytext">
    <w:name w:val="bodytext"/>
    <w:basedOn w:val="Normale"/>
    <w:rsid w:val="00B14DC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Normale"/>
    <w:rsid w:val="00B14DC1"/>
    <w:pPr>
      <w:ind w:left="720"/>
    </w:pPr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uiPriority w:val="34"/>
    <w:qFormat/>
    <w:rsid w:val="00B14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4646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2015-02-26T14:09:00Z</dcterms:created>
  <dcterms:modified xsi:type="dcterms:W3CDTF">2015-02-26T14:10:00Z</dcterms:modified>
</cp:coreProperties>
</file>